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306" w:rsidRDefault="00463306" w:rsidP="00F85F58">
      <w:pPr>
        <w:pStyle w:val="a3"/>
        <w:spacing w:before="0" w:beforeAutospacing="0" w:after="0" w:afterAutospacing="0"/>
        <w:jc w:val="center"/>
        <w:rPr>
          <w:b/>
        </w:rPr>
      </w:pPr>
      <w:bookmarkStart w:id="0" w:name="_GoBack"/>
      <w:r>
        <w:rPr>
          <w:b/>
        </w:rPr>
        <w:t>Порядок, особенности заключения и исполнения договора купли-продажи электрической энергии, производимой на объектах микрогенерации</w:t>
      </w:r>
    </w:p>
    <w:bookmarkEnd w:id="0"/>
    <w:p w:rsidR="00F85F58" w:rsidRPr="00F85F58" w:rsidRDefault="00F85F58" w:rsidP="00F85F58">
      <w:pPr>
        <w:pStyle w:val="a3"/>
        <w:spacing w:before="0" w:beforeAutospacing="0" w:after="0" w:afterAutospacing="0"/>
        <w:jc w:val="center"/>
        <w:rPr>
          <w:i/>
          <w:sz w:val="20"/>
          <w:szCs w:val="20"/>
        </w:rPr>
      </w:pPr>
      <w:r w:rsidRPr="00F85F58">
        <w:rPr>
          <w:i/>
          <w:sz w:val="20"/>
          <w:szCs w:val="20"/>
        </w:rPr>
        <w:t>(в редакции с учетом Федерального закона от 26.06.2026 № 208-ФЗ, постановления Правительства РФ от 26.09.2026 № 1242 и распоряжения Правительства РФ от 26.09.2026 № 2675-р)</w:t>
      </w:r>
    </w:p>
    <w:p w:rsidR="00D64963" w:rsidRDefault="00D64963" w:rsidP="0082285D">
      <w:pPr>
        <w:pStyle w:val="a3"/>
        <w:spacing w:before="0" w:beforeAutospacing="0" w:after="0" w:afterAutospacing="0"/>
        <w:ind w:firstLine="709"/>
        <w:jc w:val="both"/>
      </w:pPr>
      <w:r w:rsidRPr="00D64963">
        <w:rPr>
          <w:b/>
        </w:rPr>
        <w:t>Субъектом микрогенерации</w:t>
      </w:r>
      <w:r w:rsidRPr="00D64963">
        <w:t xml:space="preserve"> может выступать любое юридическое лицо, индивидуальный предприниматель или физическое лицо, являющееся собственником или лицом, владеющим на ином законном основании объектом микрогенерации.</w:t>
      </w:r>
    </w:p>
    <w:p w:rsidR="0082285D" w:rsidRDefault="0082285D" w:rsidP="0082285D">
      <w:pPr>
        <w:pStyle w:val="a3"/>
        <w:spacing w:before="0" w:beforeAutospacing="0" w:after="0" w:afterAutospacing="0"/>
        <w:ind w:firstLine="709"/>
        <w:jc w:val="both"/>
      </w:pPr>
      <w:r>
        <w:t>В соответствии с Федеральным законом от 26.03.2003 № 35-ФЗ «Об электроэнергетике» (в редакции Федерального закона от 26.06.2026 № 208-ФЗ) граждане, индивидуальные предприниматели, юридические лица, а также собственники помещений в многоквартирных домах, установившие солнечную электростанцию либо иной объект микрогенерации, вправе отдавать в сеть излишки произведенной и не потребленной электрической энергии, а гарантирующий поставщик обязан купить данную электроэнергию.</w:t>
      </w:r>
    </w:p>
    <w:p w:rsidR="0082285D" w:rsidRPr="00D844C7" w:rsidRDefault="0082285D" w:rsidP="00714A15">
      <w:pPr>
        <w:pStyle w:val="a3"/>
        <w:spacing w:before="0" w:beforeAutospacing="0" w:after="0" w:afterAutospacing="0"/>
        <w:ind w:firstLine="709"/>
        <w:jc w:val="both"/>
      </w:pPr>
      <w:r w:rsidRPr="00D844C7">
        <w:t xml:space="preserve">Под действие закона попадают все виды генерации, включая, но не ограничиваясь теми, которые используют возобновляемые источники энергии (ВИЭ). На практике, чаще всего, это могут быть малые ветровые генераторы, солнечные батареи, устанавливаемые на крыше или на земельном участке, малые дизель-генераторы, проточные и погружные микроГЭС, и тому подобные технические решения. </w:t>
      </w:r>
    </w:p>
    <w:p w:rsidR="00714A15" w:rsidRPr="00D844C7" w:rsidRDefault="00714A15" w:rsidP="00714A15">
      <w:pPr>
        <w:pStyle w:val="a3"/>
        <w:spacing w:before="0" w:beforeAutospacing="0" w:after="0" w:afterAutospacing="0"/>
        <w:ind w:firstLine="709"/>
        <w:jc w:val="both"/>
      </w:pPr>
      <w:r w:rsidRPr="00D844C7">
        <w:rPr>
          <w:b/>
          <w:bCs/>
        </w:rPr>
        <w:t>Объект микрогенерации </w:t>
      </w:r>
      <w:r w:rsidRPr="00D64963">
        <w:t>– это объект по производству электрической энергии, который отвечает следующим характеристикам</w:t>
      </w:r>
      <w:r w:rsidRPr="00D844C7">
        <w:t>:</w:t>
      </w:r>
    </w:p>
    <w:p w:rsidR="00714A15" w:rsidRPr="00D844C7" w:rsidRDefault="00714A15" w:rsidP="00714A15">
      <w:pPr>
        <w:pStyle w:val="a3"/>
        <w:numPr>
          <w:ilvl w:val="0"/>
          <w:numId w:val="4"/>
        </w:numPr>
        <w:spacing w:before="0" w:beforeAutospacing="0" w:after="0" w:afterAutospacing="0"/>
        <w:ind w:left="0" w:firstLine="709"/>
        <w:jc w:val="both"/>
      </w:pPr>
      <w:r w:rsidRPr="00D64963">
        <w:t>принадлежит потребителю на праве собственно</w:t>
      </w:r>
      <w:r w:rsidRPr="00D844C7">
        <w:t>сти или ином законном основании;</w:t>
      </w:r>
    </w:p>
    <w:p w:rsidR="00714A15" w:rsidRPr="00D844C7" w:rsidRDefault="00714A15" w:rsidP="00714A15">
      <w:pPr>
        <w:pStyle w:val="a3"/>
        <w:numPr>
          <w:ilvl w:val="0"/>
          <w:numId w:val="4"/>
        </w:numPr>
        <w:spacing w:before="0" w:beforeAutospacing="0" w:after="0" w:afterAutospacing="0"/>
        <w:ind w:left="0" w:firstLine="709"/>
        <w:jc w:val="both"/>
      </w:pPr>
      <w:r w:rsidRPr="00D64963">
        <w:t>энергопринимающие устройства потребителя присоединены к объектам электросетевого хозяйства с у</w:t>
      </w:r>
      <w:r w:rsidRPr="00D844C7">
        <w:t>ровнем напряжения до 1000 вольт;</w:t>
      </w:r>
    </w:p>
    <w:p w:rsidR="00714A15" w:rsidRPr="00D844C7" w:rsidRDefault="00714A15" w:rsidP="00714A15">
      <w:pPr>
        <w:pStyle w:val="a3"/>
        <w:numPr>
          <w:ilvl w:val="0"/>
          <w:numId w:val="4"/>
        </w:numPr>
        <w:spacing w:before="0" w:beforeAutospacing="0" w:after="0" w:afterAutospacing="0"/>
        <w:ind w:left="0" w:firstLine="709"/>
        <w:jc w:val="both"/>
      </w:pPr>
      <w:r w:rsidRPr="00D64963">
        <w:t>функционирует в том числе на основе использования возобновляемых источников энергии</w:t>
      </w:r>
      <w:r w:rsidRPr="00D844C7">
        <w:t>;</w:t>
      </w:r>
    </w:p>
    <w:p w:rsidR="00A37311" w:rsidRDefault="00714A15" w:rsidP="00457A73">
      <w:pPr>
        <w:pStyle w:val="a3"/>
        <w:numPr>
          <w:ilvl w:val="0"/>
          <w:numId w:val="4"/>
        </w:numPr>
        <w:spacing w:before="0" w:beforeAutospacing="0" w:after="0" w:afterAutospacing="0"/>
        <w:ind w:left="0" w:firstLine="709"/>
        <w:jc w:val="both"/>
      </w:pPr>
      <w:r w:rsidRPr="00D64963">
        <w:t>используется в целях удовлетворения собственных бытовых и (или) производственных нуж</w:t>
      </w:r>
      <w:r w:rsidRPr="00D844C7">
        <w:t xml:space="preserve">д, а также в целях продажи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указанного потребителя и составляет не более предельных значений, определенных </w:t>
      </w:r>
      <w:r w:rsidRPr="00714A15">
        <w:t>Правительством Российской Федерации</w:t>
      </w:r>
      <w:r>
        <w:t>.</w:t>
      </w:r>
    </w:p>
    <w:p w:rsidR="00A37311" w:rsidRDefault="00E13E44" w:rsidP="00A37311">
      <w:pPr>
        <w:pStyle w:val="a3"/>
        <w:spacing w:before="0" w:beforeAutospacing="0" w:after="0" w:afterAutospacing="0"/>
        <w:ind w:firstLine="709"/>
        <w:jc w:val="both"/>
      </w:pPr>
      <w:r w:rsidRPr="00A37311">
        <w:rPr>
          <w:b/>
        </w:rPr>
        <w:t>Предельные значения</w:t>
      </w:r>
      <w:r>
        <w:t xml:space="preserve"> объема выдачи электрической энергии объектами микрогенерации в электрическую сеть определены распоряжением Правительства РФ от 26.09.2026 № 2675-р:</w:t>
      </w:r>
    </w:p>
    <w:p w:rsidR="00E13E44" w:rsidRDefault="00E13E44" w:rsidP="00A37311">
      <w:pPr>
        <w:pStyle w:val="a3"/>
        <w:numPr>
          <w:ilvl w:val="0"/>
          <w:numId w:val="4"/>
        </w:numPr>
        <w:spacing w:before="0" w:beforeAutospacing="0" w:after="0" w:afterAutospacing="0"/>
        <w:ind w:left="0" w:firstLine="709"/>
        <w:jc w:val="both"/>
      </w:pPr>
      <w:r>
        <w:t>для объектов микрогенерации физических лиц - не более 50 кВт включительно;</w:t>
      </w:r>
    </w:p>
    <w:p w:rsidR="00A37311" w:rsidRDefault="00A37311" w:rsidP="00A37311">
      <w:pPr>
        <w:pStyle w:val="a3"/>
        <w:numPr>
          <w:ilvl w:val="0"/>
          <w:numId w:val="4"/>
        </w:numPr>
        <w:spacing w:before="0" w:beforeAutospacing="0" w:after="0" w:afterAutospacing="0"/>
        <w:ind w:left="0" w:firstLine="709"/>
        <w:jc w:val="both"/>
      </w:pPr>
      <w:r>
        <w:t>для объектов микрогенерации индивидуальных предпринимателей и юридических лиц - не более 150 кВт включительно;</w:t>
      </w:r>
    </w:p>
    <w:p w:rsidR="00A37311" w:rsidRDefault="00A37311" w:rsidP="00A37311">
      <w:pPr>
        <w:pStyle w:val="a3"/>
        <w:numPr>
          <w:ilvl w:val="0"/>
          <w:numId w:val="4"/>
        </w:numPr>
        <w:spacing w:before="0" w:beforeAutospacing="0" w:after="0" w:afterAutospacing="0"/>
        <w:ind w:left="0" w:firstLine="709"/>
        <w:jc w:val="both"/>
      </w:pPr>
      <w:r>
        <w:t>для объектов микрогенерации, входящих в состав общего имущества собственников помещений в многоквартирном доме, - не более 150 кВт включительно.</w:t>
      </w:r>
    </w:p>
    <w:p w:rsidR="00463306" w:rsidRDefault="00463306" w:rsidP="00A37311">
      <w:pPr>
        <w:pStyle w:val="a3"/>
        <w:spacing w:before="0" w:beforeAutospacing="0" w:after="0" w:afterAutospacing="0"/>
        <w:ind w:firstLine="709"/>
        <w:jc w:val="both"/>
      </w:pPr>
      <w:r>
        <w:lastRenderedPageBreak/>
        <w:t>Во всех случаях суммарный объем выдачи электрической энергии в сеть не должен превышать величину максимальной мощности энергопринимающих устройств потребителя (многоквартирного дома), технологически присоединенных к электрической сети в установленном порядке.</w:t>
      </w:r>
    </w:p>
    <w:p w:rsidR="00463306" w:rsidRDefault="00463306" w:rsidP="00286D65">
      <w:pPr>
        <w:pStyle w:val="a3"/>
        <w:keepNext/>
        <w:spacing w:before="0" w:beforeAutospacing="0" w:after="0" w:afterAutospacing="0"/>
        <w:ind w:firstLine="709"/>
        <w:jc w:val="both"/>
      </w:pPr>
      <w:r>
        <w:rPr>
          <w:b/>
        </w:rPr>
        <w:t>Объекты микрогенерации в многоквартирных домах</w:t>
      </w:r>
    </w:p>
    <w:p w:rsidR="00463306" w:rsidRDefault="00463306" w:rsidP="00286D65">
      <w:pPr>
        <w:pStyle w:val="a3"/>
        <w:spacing w:before="0" w:beforeAutospacing="0" w:after="0" w:afterAutospacing="0"/>
        <w:ind w:firstLine="709"/>
        <w:jc w:val="both"/>
      </w:pPr>
      <w:r>
        <w:t>Федеральным законом № 208-ФЗ снят запрет на использование объектов микрогенерации в многоквартирных домах. В соответствии с подпунктом «е(2)» пункта 2 Правил содержания общего имущества в многоквартирном доме (постановление Правительства РФ от 13.08.2006 № 491, в редакции постановления № 1242) в состав общего имущества входят:</w:t>
      </w:r>
    </w:p>
    <w:p w:rsidR="00463306" w:rsidRDefault="00463306" w:rsidP="00286D65">
      <w:pPr>
        <w:pStyle w:val="a3"/>
        <w:numPr>
          <w:ilvl w:val="0"/>
          <w:numId w:val="1"/>
        </w:numPr>
        <w:tabs>
          <w:tab w:val="clear" w:pos="720"/>
        </w:tabs>
        <w:spacing w:before="0" w:beforeAutospacing="0" w:after="0" w:afterAutospacing="0"/>
        <w:ind w:left="0" w:firstLine="709"/>
        <w:jc w:val="both"/>
      </w:pPr>
      <w:r>
        <w:t>объекты микрогенерации, находящиеся в многоквартирном доме, на его крыше и иных конструктивных элементах и обслуживающие более одного жилого и (или) нежилого помещения;</w:t>
      </w:r>
    </w:p>
    <w:p w:rsidR="00463306" w:rsidRDefault="00463306" w:rsidP="00186BD1">
      <w:pPr>
        <w:pStyle w:val="a3"/>
        <w:numPr>
          <w:ilvl w:val="0"/>
          <w:numId w:val="1"/>
        </w:numPr>
        <w:tabs>
          <w:tab w:val="clear" w:pos="720"/>
        </w:tabs>
        <w:spacing w:before="0" w:beforeAutospacing="0" w:after="0" w:afterAutospacing="0"/>
        <w:ind w:left="0" w:firstLine="709"/>
        <w:jc w:val="both"/>
      </w:pPr>
      <w:r>
        <w:t>объекты микрогенерации, расположенные в границах земельного участка, на котором расположен многоквартирный дом, и предназначенные для обслуживания такого дома.</w:t>
      </w:r>
    </w:p>
    <w:p w:rsidR="00463306" w:rsidRDefault="00463306" w:rsidP="006234DC">
      <w:pPr>
        <w:pStyle w:val="a3"/>
        <w:spacing w:before="0" w:beforeAutospacing="0" w:after="0" w:afterAutospacing="0"/>
        <w:ind w:firstLine="709"/>
        <w:jc w:val="both"/>
      </w:pPr>
      <w:r>
        <w:t>Объект микрогенерации, обслуживающий одно помещение, не относится к общему имуществу и является объектом микрогенерац</w:t>
      </w:r>
      <w:r w:rsidR="007C7300">
        <w:t>ии собственника этого помещения.</w:t>
      </w:r>
    </w:p>
    <w:p w:rsidR="00463306" w:rsidRDefault="00463306" w:rsidP="006234DC">
      <w:pPr>
        <w:pStyle w:val="a3"/>
        <w:spacing w:before="0" w:beforeAutospacing="0" w:after="0" w:afterAutospacing="0"/>
        <w:ind w:firstLine="709"/>
        <w:jc w:val="both"/>
      </w:pPr>
      <w:r>
        <w:t>Договор купли-продажи в отношении объекта микрогенерации, входящего в состав общего имущества, заключается с лицом, уполномоченным решением общего собрания собственников помещений в многоквартирном доме. Для такого объекта должен быть организован учет, обеспечивающий раздельное измерение потребления электрической энергии многоквартирным домом и ее выдачи в сеть.</w:t>
      </w:r>
    </w:p>
    <w:p w:rsidR="00286D65" w:rsidRDefault="00286D65" w:rsidP="006234DC">
      <w:pPr>
        <w:pStyle w:val="a3"/>
        <w:spacing w:before="0" w:beforeAutospacing="0" w:after="0" w:afterAutospacing="0"/>
        <w:ind w:firstLine="709"/>
        <w:jc w:val="both"/>
      </w:pPr>
    </w:p>
    <w:p w:rsidR="00463306" w:rsidRDefault="00463306" w:rsidP="00D844C7">
      <w:pPr>
        <w:pStyle w:val="a3"/>
        <w:keepNext/>
        <w:spacing w:before="0" w:beforeAutospacing="0" w:after="0" w:afterAutospacing="0"/>
        <w:ind w:firstLine="709"/>
        <w:jc w:val="both"/>
      </w:pPr>
      <w:r>
        <w:rPr>
          <w:b/>
        </w:rPr>
        <w:t>Порядок заключения договора</w:t>
      </w:r>
    </w:p>
    <w:p w:rsidR="00463306" w:rsidRDefault="00463306" w:rsidP="00D844C7">
      <w:pPr>
        <w:pStyle w:val="a3"/>
        <w:spacing w:before="0" w:beforeAutospacing="0" w:after="0" w:afterAutospacing="0"/>
        <w:ind w:firstLine="709"/>
        <w:jc w:val="both"/>
      </w:pPr>
      <w:r>
        <w:t>Чтобы воспользоваться правом продажи электроэнергии, владельцу объекта микрогенерации необходимо:</w:t>
      </w:r>
    </w:p>
    <w:p w:rsidR="00463306" w:rsidRDefault="00463306" w:rsidP="00D844C7">
      <w:pPr>
        <w:pStyle w:val="a3"/>
        <w:spacing w:before="0" w:beforeAutospacing="0" w:after="0" w:afterAutospacing="0"/>
        <w:ind w:firstLine="709"/>
        <w:jc w:val="both"/>
      </w:pPr>
      <w:r>
        <w:t>1. Технологически присоединить объект микрогенерации к сетям сетевой организации с установкой прибора учета, измеряющего потребленную (прием) и отданную в сеть (отдача) электроэнергию. Если планируемый объем выдачи превышает максимальную мощность ранее присоединенных энергопринимающих устройств, предварительно требуется ее увеличение в порядке технологического присоединения.</w:t>
      </w:r>
    </w:p>
    <w:p w:rsidR="00463306" w:rsidRDefault="00463306" w:rsidP="00187D10">
      <w:pPr>
        <w:pStyle w:val="a3"/>
        <w:spacing w:before="0" w:beforeAutospacing="0" w:after="0" w:afterAutospacing="0"/>
        <w:ind w:firstLine="709"/>
        <w:jc w:val="both"/>
      </w:pPr>
      <w:r>
        <w:t>2. Заключить договор купли-продажи с гарантирующим поставщиком, в зоне деятельности которого находится объект микрогенерации. Заключение договора может осуществляться через сетевую организацию в ходе оформления процедуры технологического присоединения.</w:t>
      </w:r>
    </w:p>
    <w:p w:rsidR="00463306" w:rsidRDefault="00463306" w:rsidP="00187D10">
      <w:pPr>
        <w:pStyle w:val="a3"/>
        <w:spacing w:before="0" w:beforeAutospacing="0" w:after="0" w:afterAutospacing="0"/>
        <w:ind w:firstLine="709"/>
        <w:jc w:val="both"/>
      </w:pPr>
      <w:r>
        <w:t>Для заключения договора владелец объекта микрогенерации представляет:</w:t>
      </w:r>
    </w:p>
    <w:p w:rsidR="00463306" w:rsidRDefault="00463306" w:rsidP="00187D10">
      <w:pPr>
        <w:pStyle w:val="a3"/>
        <w:numPr>
          <w:ilvl w:val="0"/>
          <w:numId w:val="1"/>
        </w:numPr>
        <w:spacing w:before="0" w:beforeAutospacing="0" w:after="0" w:afterAutospacing="0"/>
        <w:jc w:val="both"/>
      </w:pPr>
      <w:r>
        <w:t>заявление о заключении договора;</w:t>
      </w:r>
    </w:p>
    <w:p w:rsidR="00463306" w:rsidRDefault="00463306" w:rsidP="00187D10">
      <w:pPr>
        <w:pStyle w:val="a3"/>
        <w:numPr>
          <w:ilvl w:val="0"/>
          <w:numId w:val="1"/>
        </w:numPr>
        <w:spacing w:before="0" w:beforeAutospacing="0" w:after="0" w:afterAutospacing="0"/>
        <w:jc w:val="both"/>
      </w:pPr>
      <w:r>
        <w:t>документ, удостоверяющий личность (для физических лиц), либо учредительные и регистрационные документы (для индивидуальных предпринимателей и юридических лиц);</w:t>
      </w:r>
    </w:p>
    <w:p w:rsidR="00463306" w:rsidRDefault="00463306" w:rsidP="00187D10">
      <w:pPr>
        <w:pStyle w:val="a3"/>
        <w:numPr>
          <w:ilvl w:val="0"/>
          <w:numId w:val="1"/>
        </w:numPr>
        <w:spacing w:before="0" w:beforeAutospacing="0" w:after="0" w:afterAutospacing="0"/>
        <w:jc w:val="both"/>
      </w:pPr>
      <w:r>
        <w:t>документы о технологическом присоединении с указанием максимальной мощност</w:t>
      </w:r>
      <w:r w:rsidR="00187D10">
        <w:t>и энергопринимающих устройств;</w:t>
      </w:r>
    </w:p>
    <w:p w:rsidR="00463306" w:rsidRDefault="00463306" w:rsidP="00187D10">
      <w:pPr>
        <w:pStyle w:val="a3"/>
        <w:numPr>
          <w:ilvl w:val="0"/>
          <w:numId w:val="1"/>
        </w:numPr>
        <w:spacing w:before="0" w:beforeAutospacing="0" w:after="0" w:afterAutospacing="0"/>
        <w:jc w:val="both"/>
      </w:pPr>
      <w:r>
        <w:lastRenderedPageBreak/>
        <w:t>документы, подтверждающие право на объект микрогенерации;</w:t>
      </w:r>
    </w:p>
    <w:p w:rsidR="00463306" w:rsidRDefault="00463306" w:rsidP="00187D10">
      <w:pPr>
        <w:pStyle w:val="a3"/>
        <w:numPr>
          <w:ilvl w:val="0"/>
          <w:numId w:val="1"/>
        </w:numPr>
        <w:spacing w:before="0" w:beforeAutospacing="0" w:after="0" w:afterAutospacing="0"/>
        <w:jc w:val="both"/>
      </w:pPr>
      <w:r>
        <w:t>для объектов, входящих в состав общего имущества многоквартирного дома, – протокол общего собрания собственников помещений о размещении объекта и об уполномоченном лице.</w:t>
      </w:r>
    </w:p>
    <w:p w:rsidR="00463306" w:rsidRDefault="00463306" w:rsidP="00E16F8E">
      <w:pPr>
        <w:pStyle w:val="a3"/>
        <w:ind w:firstLine="709"/>
        <w:jc w:val="both"/>
      </w:pPr>
      <w:r>
        <w:t>Гарантирующий поставщик вправе отказаться от заключения договора купли-продажи электрической энергии, производимой на объектах микрогенерации, при любом из следующих условий:</w:t>
      </w:r>
    </w:p>
    <w:p w:rsidR="00463306" w:rsidRDefault="00463306" w:rsidP="00E16F8E">
      <w:pPr>
        <w:pStyle w:val="a3"/>
        <w:numPr>
          <w:ilvl w:val="0"/>
          <w:numId w:val="1"/>
        </w:numPr>
        <w:tabs>
          <w:tab w:val="clear" w:pos="720"/>
        </w:tabs>
        <w:ind w:left="0" w:firstLine="709"/>
        <w:jc w:val="both"/>
      </w:pPr>
      <w:r>
        <w:t>отсутствуют документы, подтверждающие технологическое присоединение, кроме случаев, когда договор заключается при оформлении технологического присоединения;</w:t>
      </w:r>
    </w:p>
    <w:p w:rsidR="00463306" w:rsidRDefault="00463306" w:rsidP="00E16F8E">
      <w:pPr>
        <w:pStyle w:val="a3"/>
        <w:numPr>
          <w:ilvl w:val="0"/>
          <w:numId w:val="1"/>
        </w:numPr>
        <w:tabs>
          <w:tab w:val="clear" w:pos="720"/>
        </w:tabs>
        <w:ind w:left="0" w:firstLine="709"/>
        <w:jc w:val="both"/>
      </w:pPr>
      <w:r>
        <w:t>у потребителя – владельца объекта микрогенерации отсутствует заключенный с гарантирующим поставщиком договор на покупку электрической энергии в отношении энергопринимающих устройств;</w:t>
      </w:r>
    </w:p>
    <w:p w:rsidR="00463306" w:rsidRDefault="00463306" w:rsidP="00E16F8E">
      <w:pPr>
        <w:pStyle w:val="a3"/>
        <w:numPr>
          <w:ilvl w:val="0"/>
          <w:numId w:val="1"/>
        </w:numPr>
        <w:tabs>
          <w:tab w:val="clear" w:pos="720"/>
        </w:tabs>
        <w:ind w:left="0" w:firstLine="709"/>
        <w:jc w:val="both"/>
      </w:pPr>
      <w:r>
        <w:t>объект микрогенерации находится вне зоны деятельности гарантирующего поставщика;</w:t>
      </w:r>
    </w:p>
    <w:p w:rsidR="00463306" w:rsidRDefault="00463306" w:rsidP="00E16F8E">
      <w:pPr>
        <w:pStyle w:val="a3"/>
        <w:numPr>
          <w:ilvl w:val="0"/>
          <w:numId w:val="1"/>
        </w:numPr>
        <w:tabs>
          <w:tab w:val="clear" w:pos="720"/>
        </w:tabs>
        <w:ind w:left="0" w:firstLine="709"/>
        <w:jc w:val="both"/>
      </w:pPr>
      <w:r>
        <w:t>объект по производству электрической энергии не является объектом микрогенерации, в том числе если объем выдачи электрической энергии в сеть превышает предельные значения, определенные Правительством РФ, или максимальную мощность энергопринимающих устройств.</w:t>
      </w:r>
    </w:p>
    <w:p w:rsidR="00463306" w:rsidRDefault="00E16F8E" w:rsidP="00D844C7">
      <w:pPr>
        <w:pStyle w:val="a3"/>
        <w:spacing w:before="0" w:beforeAutospacing="0" w:after="0" w:afterAutospacing="0"/>
        <w:ind w:firstLine="709"/>
        <w:jc w:val="both"/>
      </w:pPr>
      <w:r>
        <w:t>Отметим, что согласно законодательству, г</w:t>
      </w:r>
      <w:r w:rsidR="00463306">
        <w:t>арантирующий поставщик приобретает у владельцев объектов микрогенерации электрическую энергию по цене, не превышающей средневзвешенную цену на электрическую энергию (мощность) на оптовом рынке за соответствующий расчетный период. Объем покупки определяется по показаниям прибора учета в части отданной в сеть электроэнергии.</w:t>
      </w:r>
    </w:p>
    <w:p w:rsidR="00463306" w:rsidRDefault="00463306" w:rsidP="00D844C7">
      <w:pPr>
        <w:pStyle w:val="a3"/>
        <w:spacing w:before="0" w:beforeAutospacing="0" w:after="0" w:afterAutospacing="0"/>
        <w:ind w:firstLine="709"/>
        <w:jc w:val="both"/>
      </w:pPr>
      <w:r>
        <w:rPr>
          <w:b/>
        </w:rPr>
        <w:t xml:space="preserve">Важно! </w:t>
      </w:r>
      <w:r>
        <w:t xml:space="preserve">Доходы физических лиц от продажи электрической энергии, произведенной на объектах микрогенерации, освобождаются от налога на доходы физических лиц в порядке и на условиях, предусмотренных статьей 217 Налогового кодекса РФ. </w:t>
      </w:r>
    </w:p>
    <w:sectPr w:rsidR="00463306" w:rsidSect="009F3B92">
      <w:pgSz w:w="11906" w:h="16838" w:code="9"/>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7013A"/>
    <w:multiLevelType w:val="hybridMultilevel"/>
    <w:tmpl w:val="C7C6A3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5A11342"/>
    <w:multiLevelType w:val="multilevel"/>
    <w:tmpl w:val="DA0A2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373FFD"/>
    <w:multiLevelType w:val="multilevel"/>
    <w:tmpl w:val="14C8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243213"/>
    <w:multiLevelType w:val="multilevel"/>
    <w:tmpl w:val="9178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853"/>
    <w:rsid w:val="00026756"/>
    <w:rsid w:val="00186BD1"/>
    <w:rsid w:val="00187D10"/>
    <w:rsid w:val="00234D1F"/>
    <w:rsid w:val="00286D65"/>
    <w:rsid w:val="00463306"/>
    <w:rsid w:val="004A6761"/>
    <w:rsid w:val="00575853"/>
    <w:rsid w:val="006234DC"/>
    <w:rsid w:val="006A6FED"/>
    <w:rsid w:val="00714A15"/>
    <w:rsid w:val="007C7300"/>
    <w:rsid w:val="0082285D"/>
    <w:rsid w:val="00840508"/>
    <w:rsid w:val="008844BA"/>
    <w:rsid w:val="00933A6C"/>
    <w:rsid w:val="0095458C"/>
    <w:rsid w:val="009F3B92"/>
    <w:rsid w:val="00A37311"/>
    <w:rsid w:val="00BB34D8"/>
    <w:rsid w:val="00CF0C47"/>
    <w:rsid w:val="00D44043"/>
    <w:rsid w:val="00D64963"/>
    <w:rsid w:val="00D844C7"/>
    <w:rsid w:val="00E13E44"/>
    <w:rsid w:val="00E16F8E"/>
    <w:rsid w:val="00E356DE"/>
    <w:rsid w:val="00F85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F0980-C700-4618-B57D-B7DC47438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33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F0C4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0C47"/>
    <w:rPr>
      <w:rFonts w:ascii="Segoe UI" w:hAnsi="Segoe UI" w:cs="Segoe UI"/>
      <w:sz w:val="18"/>
      <w:szCs w:val="18"/>
    </w:rPr>
  </w:style>
  <w:style w:type="character" w:styleId="a6">
    <w:name w:val="Strong"/>
    <w:basedOn w:val="a0"/>
    <w:uiPriority w:val="22"/>
    <w:qFormat/>
    <w:rsid w:val="00D64963"/>
    <w:rPr>
      <w:b/>
      <w:bCs/>
    </w:rPr>
  </w:style>
  <w:style w:type="paragraph" w:styleId="a7">
    <w:name w:val="List Paragraph"/>
    <w:basedOn w:val="a"/>
    <w:uiPriority w:val="34"/>
    <w:qFormat/>
    <w:rsid w:val="00E13E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11693">
      <w:bodyDiv w:val="1"/>
      <w:marLeft w:val="0"/>
      <w:marRight w:val="0"/>
      <w:marTop w:val="0"/>
      <w:marBottom w:val="0"/>
      <w:divBdr>
        <w:top w:val="none" w:sz="0" w:space="0" w:color="auto"/>
        <w:left w:val="none" w:sz="0" w:space="0" w:color="auto"/>
        <w:bottom w:val="none" w:sz="0" w:space="0" w:color="auto"/>
        <w:right w:val="none" w:sz="0" w:space="0" w:color="auto"/>
      </w:divBdr>
    </w:div>
    <w:div w:id="229466976">
      <w:bodyDiv w:val="1"/>
      <w:marLeft w:val="0"/>
      <w:marRight w:val="0"/>
      <w:marTop w:val="0"/>
      <w:marBottom w:val="0"/>
      <w:divBdr>
        <w:top w:val="none" w:sz="0" w:space="0" w:color="auto"/>
        <w:left w:val="none" w:sz="0" w:space="0" w:color="auto"/>
        <w:bottom w:val="none" w:sz="0" w:space="0" w:color="auto"/>
        <w:right w:val="none" w:sz="0" w:space="0" w:color="auto"/>
      </w:divBdr>
    </w:div>
    <w:div w:id="41644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1042</Words>
  <Characters>5945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Коврига Наталья Васильевна</dc:creator>
  <cp:keywords/>
  <dc:description/>
  <cp:lastModifiedBy>Бойцова Елена Юрьевна</cp:lastModifiedBy>
  <cp:revision>2</cp:revision>
  <cp:lastPrinted>2026-09-29T15:28:00Z</cp:lastPrinted>
  <dcterms:created xsi:type="dcterms:W3CDTF">2026-10-05T12:23:00Z</dcterms:created>
  <dcterms:modified xsi:type="dcterms:W3CDTF">2026-10-05T12:23:00Z</dcterms:modified>
</cp:coreProperties>
</file>