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D5E" w:rsidRDefault="00306D5E" w:rsidP="00306D5E">
      <w:pPr>
        <w:widowControl w:val="0"/>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                                                                                                                                                                                           В соответствии с утвержденной </w:t>
      </w:r>
    </w:p>
    <w:p w:rsidR="00306D5E" w:rsidRPr="00F408CA" w:rsidRDefault="00306D5E" w:rsidP="00306D5E">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 xml:space="preserve">формой в </w:t>
      </w:r>
      <w:r w:rsidRPr="00F408CA">
        <w:rPr>
          <w:rFonts w:ascii="Times New Roman" w:hAnsi="Times New Roman" w:cs="Times New Roman"/>
          <w:sz w:val="24"/>
          <w:szCs w:val="24"/>
        </w:rPr>
        <w:t>Приложени</w:t>
      </w:r>
      <w:r>
        <w:rPr>
          <w:rFonts w:ascii="Times New Roman" w:hAnsi="Times New Roman" w:cs="Times New Roman"/>
          <w:sz w:val="24"/>
          <w:szCs w:val="24"/>
        </w:rPr>
        <w:t>и</w:t>
      </w:r>
      <w:r w:rsidRPr="00F408CA">
        <w:rPr>
          <w:rFonts w:ascii="Times New Roman" w:hAnsi="Times New Roman" w:cs="Times New Roman"/>
          <w:sz w:val="24"/>
          <w:szCs w:val="24"/>
        </w:rPr>
        <w:t xml:space="preserve"> </w:t>
      </w:r>
      <w:r>
        <w:rPr>
          <w:rFonts w:ascii="Times New Roman" w:hAnsi="Times New Roman" w:cs="Times New Roman"/>
          <w:sz w:val="24"/>
          <w:szCs w:val="24"/>
        </w:rPr>
        <w:t>№</w:t>
      </w:r>
      <w:r w:rsidRPr="00F408CA">
        <w:rPr>
          <w:rFonts w:ascii="Times New Roman" w:hAnsi="Times New Roman" w:cs="Times New Roman"/>
          <w:sz w:val="24"/>
          <w:szCs w:val="24"/>
        </w:rPr>
        <w:t xml:space="preserve"> 16</w:t>
      </w:r>
    </w:p>
    <w:p w:rsidR="00306D5E" w:rsidRPr="00F408CA" w:rsidRDefault="00306D5E" w:rsidP="00306D5E">
      <w:pPr>
        <w:widowControl w:val="0"/>
        <w:autoSpaceDE w:val="0"/>
        <w:autoSpaceDN w:val="0"/>
        <w:adjustRightInd w:val="0"/>
        <w:spacing w:after="0" w:line="240" w:lineRule="auto"/>
        <w:jc w:val="right"/>
        <w:rPr>
          <w:rFonts w:ascii="Times New Roman" w:hAnsi="Times New Roman" w:cs="Times New Roman"/>
          <w:sz w:val="24"/>
          <w:szCs w:val="24"/>
        </w:rPr>
      </w:pPr>
      <w:r w:rsidRPr="00F408CA">
        <w:rPr>
          <w:rFonts w:ascii="Times New Roman" w:hAnsi="Times New Roman" w:cs="Times New Roman"/>
          <w:sz w:val="24"/>
          <w:szCs w:val="24"/>
        </w:rPr>
        <w:t>к приказу ФАС России</w:t>
      </w:r>
    </w:p>
    <w:p w:rsidR="00306D5E" w:rsidRPr="00F408CA" w:rsidRDefault="00306D5E" w:rsidP="00306D5E">
      <w:pPr>
        <w:widowControl w:val="0"/>
        <w:autoSpaceDE w:val="0"/>
        <w:autoSpaceDN w:val="0"/>
        <w:adjustRightInd w:val="0"/>
        <w:spacing w:after="0" w:line="240" w:lineRule="auto"/>
        <w:jc w:val="right"/>
        <w:rPr>
          <w:rFonts w:ascii="Times New Roman" w:hAnsi="Times New Roman" w:cs="Times New Roman"/>
          <w:sz w:val="24"/>
          <w:szCs w:val="24"/>
        </w:rPr>
      </w:pPr>
      <w:r w:rsidRPr="00F408CA">
        <w:rPr>
          <w:rFonts w:ascii="Times New Roman" w:hAnsi="Times New Roman" w:cs="Times New Roman"/>
          <w:sz w:val="24"/>
          <w:szCs w:val="24"/>
        </w:rPr>
        <w:t>от 08.10.2014 N 631/14</w:t>
      </w:r>
    </w:p>
    <w:p w:rsidR="00306D5E" w:rsidRPr="00D52676" w:rsidRDefault="00306D5E" w:rsidP="00306D5E">
      <w:pPr>
        <w:widowControl w:val="0"/>
        <w:autoSpaceDE w:val="0"/>
        <w:autoSpaceDN w:val="0"/>
        <w:adjustRightInd w:val="0"/>
        <w:spacing w:after="0" w:line="240" w:lineRule="auto"/>
        <w:jc w:val="center"/>
        <w:rPr>
          <w:rFonts w:ascii="Times New Roman" w:hAnsi="Times New Roman" w:cs="Times New Roman"/>
          <w:b/>
          <w:bCs/>
        </w:rPr>
      </w:pPr>
    </w:p>
    <w:p w:rsidR="00306D5E" w:rsidRPr="00FA3334" w:rsidRDefault="00306D5E" w:rsidP="00306D5E">
      <w:pPr>
        <w:widowControl w:val="0"/>
        <w:autoSpaceDE w:val="0"/>
        <w:autoSpaceDN w:val="0"/>
        <w:adjustRightInd w:val="0"/>
        <w:spacing w:after="0" w:line="240" w:lineRule="auto"/>
        <w:jc w:val="center"/>
        <w:rPr>
          <w:rFonts w:ascii="Times New Roman" w:hAnsi="Times New Roman" w:cs="Times New Roman"/>
          <w:b/>
          <w:bCs/>
        </w:rPr>
      </w:pPr>
      <w:r w:rsidRPr="004B4A99">
        <w:rPr>
          <w:rFonts w:ascii="Times New Roman" w:hAnsi="Times New Roman" w:cs="Times New Roman"/>
          <w:b/>
          <w:bCs/>
        </w:rPr>
        <w:t>Информация об основных условиях договора купли-</w:t>
      </w:r>
      <w:r w:rsidRPr="00FA3334">
        <w:rPr>
          <w:rFonts w:ascii="Times New Roman" w:hAnsi="Times New Roman" w:cs="Times New Roman"/>
          <w:b/>
          <w:bCs/>
        </w:rPr>
        <w:t>продажи (поставки) электрической энергии (мощности)</w:t>
      </w:r>
    </w:p>
    <w:p w:rsidR="00306D5E" w:rsidRPr="004B4A99" w:rsidRDefault="00306D5E" w:rsidP="00306D5E">
      <w:pPr>
        <w:widowControl w:val="0"/>
        <w:autoSpaceDE w:val="0"/>
        <w:autoSpaceDN w:val="0"/>
        <w:adjustRightInd w:val="0"/>
        <w:spacing w:after="0" w:line="240" w:lineRule="auto"/>
        <w:jc w:val="center"/>
        <w:rPr>
          <w:rFonts w:ascii="Times New Roman" w:hAnsi="Times New Roman" w:cs="Times New Roman"/>
          <w:b/>
          <w:bCs/>
        </w:rPr>
      </w:pPr>
    </w:p>
    <w:tbl>
      <w:tblPr>
        <w:tblW w:w="15809" w:type="dxa"/>
        <w:tblInd w:w="-505" w:type="dxa"/>
        <w:tblLayout w:type="fixed"/>
        <w:tblCellMar>
          <w:top w:w="75" w:type="dxa"/>
          <w:left w:w="0" w:type="dxa"/>
          <w:bottom w:w="75" w:type="dxa"/>
          <w:right w:w="0" w:type="dxa"/>
        </w:tblCellMar>
        <w:tblLook w:val="0000" w:firstRow="0" w:lastRow="0" w:firstColumn="0" w:lastColumn="0" w:noHBand="0" w:noVBand="0"/>
      </w:tblPr>
      <w:tblGrid>
        <w:gridCol w:w="1651"/>
        <w:gridCol w:w="692"/>
        <w:gridCol w:w="1865"/>
        <w:gridCol w:w="11601"/>
      </w:tblGrid>
      <w:tr w:rsidR="00306D5E" w:rsidRPr="00B94F68" w:rsidTr="00952EAB">
        <w:tc>
          <w:tcPr>
            <w:tcW w:w="16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Основные условия договора</w:t>
            </w:r>
          </w:p>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bCs/>
              </w:rPr>
            </w:pPr>
            <w:r w:rsidRPr="00B94F68">
              <w:rPr>
                <w:rFonts w:ascii="Times New Roman" w:hAnsi="Times New Roman" w:cs="Times New Roman"/>
                <w:b/>
              </w:rPr>
              <w:t xml:space="preserve">купли-продажи </w:t>
            </w:r>
            <w:r w:rsidRPr="00B94F68">
              <w:rPr>
                <w:rFonts w:ascii="Times New Roman" w:hAnsi="Times New Roman" w:cs="Times New Roman"/>
                <w:b/>
                <w:bCs/>
              </w:rPr>
              <w:t>(поставки) электрической энергии (мощности)</w:t>
            </w:r>
          </w:p>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p>
        </w:tc>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1</w:t>
            </w:r>
          </w:p>
        </w:tc>
        <w:tc>
          <w:tcPr>
            <w:tcW w:w="1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Срок действия договора</w:t>
            </w:r>
          </w:p>
        </w:tc>
        <w:tc>
          <w:tcPr>
            <w:tcW w:w="11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306D5E" w:rsidRPr="00921C50" w:rsidRDefault="00306D5E" w:rsidP="00952EAB">
            <w:pPr>
              <w:pStyle w:val="a5"/>
              <w:tabs>
                <w:tab w:val="left" w:pos="314"/>
                <w:tab w:val="left" w:pos="754"/>
              </w:tabs>
              <w:spacing w:after="0" w:line="240" w:lineRule="auto"/>
              <w:ind w:firstLine="312"/>
              <w:jc w:val="both"/>
              <w:rPr>
                <w:rFonts w:ascii="Times New Roman" w:hAnsi="Times New Roman" w:cs="Times New Roman"/>
                <w:bCs/>
              </w:rPr>
            </w:pPr>
            <w:r w:rsidRPr="00B94F68">
              <w:rPr>
                <w:rFonts w:ascii="Times New Roman" w:hAnsi="Times New Roman" w:cs="Times New Roman"/>
                <w:b/>
                <w:bCs/>
                <w:u w:val="single"/>
              </w:rPr>
              <w:t>Начало действия:</w:t>
            </w:r>
            <w:r w:rsidRPr="00B94F68">
              <w:rPr>
                <w:rFonts w:ascii="Times New Roman" w:hAnsi="Times New Roman" w:cs="Times New Roman"/>
                <w:bCs/>
              </w:rPr>
              <w:t xml:space="preserve"> </w:t>
            </w:r>
            <w:r w:rsidRPr="00921C50">
              <w:rPr>
                <w:rFonts w:ascii="Times New Roman" w:hAnsi="Times New Roman" w:cs="Times New Roman"/>
                <w:bCs/>
              </w:rPr>
              <w:t xml:space="preserve">дата начала действия договора купли-продажи (поставки) электрической энергии (мощности) определяется соглашением сторон. </w:t>
            </w:r>
          </w:p>
          <w:p w:rsidR="00306D5E" w:rsidRPr="00921C50" w:rsidRDefault="00306D5E" w:rsidP="00952EAB">
            <w:pPr>
              <w:pStyle w:val="a5"/>
              <w:tabs>
                <w:tab w:val="left" w:pos="314"/>
                <w:tab w:val="left" w:pos="754"/>
              </w:tabs>
              <w:spacing w:after="0" w:line="240" w:lineRule="auto"/>
              <w:ind w:firstLine="312"/>
              <w:jc w:val="both"/>
              <w:rPr>
                <w:rFonts w:ascii="Times New Roman" w:hAnsi="Times New Roman" w:cs="Times New Roman"/>
                <w:bCs/>
              </w:rPr>
            </w:pPr>
            <w:r w:rsidRPr="00921C50">
              <w:rPr>
                <w:rFonts w:ascii="Times New Roman" w:hAnsi="Times New Roman" w:cs="Times New Roman"/>
                <w:bCs/>
              </w:rPr>
              <w:t xml:space="preserve">Исполнение обязательств Гарантирующего поставщика по договору купли-продажи (поставки) электрической энергии (мощности) осуществляется, начиная с указанных в договоре даты и времени, но:  </w:t>
            </w:r>
          </w:p>
          <w:p w:rsidR="00306D5E" w:rsidRPr="00921C50" w:rsidRDefault="00306D5E" w:rsidP="00952EAB">
            <w:pPr>
              <w:pStyle w:val="a5"/>
              <w:tabs>
                <w:tab w:val="left" w:pos="314"/>
                <w:tab w:val="left" w:pos="754"/>
              </w:tabs>
              <w:spacing w:after="0" w:line="240" w:lineRule="auto"/>
              <w:ind w:firstLine="312"/>
              <w:jc w:val="both"/>
              <w:rPr>
                <w:rFonts w:ascii="Times New Roman" w:hAnsi="Times New Roman" w:cs="Times New Roman"/>
                <w:bCs/>
              </w:rPr>
            </w:pPr>
            <w:r w:rsidRPr="00921C50">
              <w:rPr>
                <w:rFonts w:ascii="Times New Roman" w:hAnsi="Times New Roman" w:cs="Times New Roman"/>
                <w:bCs/>
              </w:rPr>
              <w:t>-</w:t>
            </w:r>
            <w:r w:rsidRPr="00921C50">
              <w:rPr>
                <w:rFonts w:ascii="Times New Roman" w:hAnsi="Times New Roman" w:cs="Times New Roman"/>
                <w:bCs/>
              </w:rPr>
              <w:tab/>
              <w:t xml:space="preserve">не ранее заключения потребителем договора оказания услуг по передаче электрической энергии в отношении </w:t>
            </w:r>
            <w:proofErr w:type="spellStart"/>
            <w:r w:rsidRPr="00921C50">
              <w:rPr>
                <w:rFonts w:ascii="Times New Roman" w:hAnsi="Times New Roman" w:cs="Times New Roman"/>
                <w:bCs/>
              </w:rPr>
              <w:t>энергопринимающего</w:t>
            </w:r>
            <w:proofErr w:type="spellEnd"/>
            <w:r w:rsidRPr="00921C50">
              <w:rPr>
                <w:rFonts w:ascii="Times New Roman" w:hAnsi="Times New Roman" w:cs="Times New Roman"/>
                <w:bCs/>
              </w:rPr>
              <w:t xml:space="preserve">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w:t>
            </w:r>
            <w:proofErr w:type="spellStart"/>
            <w:r w:rsidRPr="00921C50">
              <w:rPr>
                <w:rFonts w:ascii="Times New Roman" w:hAnsi="Times New Roman" w:cs="Times New Roman"/>
                <w:bCs/>
              </w:rPr>
              <w:t>энергопринимающего</w:t>
            </w:r>
            <w:proofErr w:type="spellEnd"/>
            <w:r w:rsidRPr="00921C50">
              <w:rPr>
                <w:rFonts w:ascii="Times New Roman" w:hAnsi="Times New Roman" w:cs="Times New Roman"/>
                <w:bCs/>
              </w:rPr>
              <w:t xml:space="preserve">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w:t>
            </w:r>
            <w:proofErr w:type="spellStart"/>
            <w:r w:rsidRPr="00921C50">
              <w:rPr>
                <w:rFonts w:ascii="Times New Roman" w:hAnsi="Times New Roman" w:cs="Times New Roman"/>
                <w:bCs/>
              </w:rPr>
              <w:t>энергопринимающего</w:t>
            </w:r>
            <w:proofErr w:type="spellEnd"/>
            <w:r w:rsidRPr="00921C50">
              <w:rPr>
                <w:rFonts w:ascii="Times New Roman" w:hAnsi="Times New Roman" w:cs="Times New Roman"/>
                <w:bCs/>
              </w:rPr>
              <w:t xml:space="preserve"> устройства (п. 29 Основных положений функционирования розничных рынков электрической энергии, утвержденных постановлением Правительства РФ от 04.05.2012 №442 (далее – Основные положения); </w:t>
            </w:r>
          </w:p>
          <w:p w:rsidR="00306D5E" w:rsidRPr="00921C50" w:rsidRDefault="00306D5E" w:rsidP="00952EAB">
            <w:pPr>
              <w:autoSpaceDE w:val="0"/>
              <w:autoSpaceDN w:val="0"/>
              <w:adjustRightInd w:val="0"/>
              <w:spacing w:after="0" w:line="240" w:lineRule="auto"/>
              <w:ind w:firstLine="312"/>
              <w:jc w:val="both"/>
              <w:rPr>
                <w:rFonts w:ascii="Times New Roman" w:hAnsi="Times New Roman" w:cs="Times New Roman"/>
              </w:rPr>
            </w:pPr>
            <w:r w:rsidRPr="00921C50">
              <w:rPr>
                <w:rFonts w:ascii="Times New Roman" w:hAnsi="Times New Roman" w:cs="Times New Roman"/>
                <w:bCs/>
              </w:rPr>
              <w:t xml:space="preserve">в случае направления в адрес гарантирующего поставщика документов (части документов), предусмотренных пунктом 34 Основных положений, и заключения договора купли-продажи (поставки) электрической энергии (мощности ) до завершения процедуры технологического присоединения </w:t>
            </w:r>
            <w:proofErr w:type="spellStart"/>
            <w:r w:rsidRPr="00921C50">
              <w:rPr>
                <w:rFonts w:ascii="Times New Roman" w:hAnsi="Times New Roman" w:cs="Times New Roman"/>
                <w:bCs/>
              </w:rPr>
              <w:t>энергопринимающих</w:t>
            </w:r>
            <w:proofErr w:type="spellEnd"/>
            <w:r w:rsidRPr="00921C50">
              <w:rPr>
                <w:rFonts w:ascii="Times New Roman" w:hAnsi="Times New Roman" w:cs="Times New Roman"/>
                <w:bCs/>
              </w:rPr>
              <w:t xml:space="preserve"> устройств, в отношении которых заключается такой договор купли-продажи (поставки) электрической энергии (мощности), - с даты фактической подачи сетевой организацией </w:t>
            </w:r>
            <w:r w:rsidRPr="00907AB3">
              <w:rPr>
                <w:rFonts w:ascii="Times New Roman" w:hAnsi="Times New Roman" w:cs="Times New Roman"/>
                <w:bCs/>
              </w:rPr>
              <w:t>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w:t>
            </w:r>
            <w:r w:rsidRPr="00907AB3">
              <w:rPr>
                <w:rFonts w:ascii="Times New Roman" w:hAnsi="Times New Roman" w:cs="Times New Roman"/>
              </w:rPr>
              <w:t xml:space="preserve">, максимальная мощность </w:t>
            </w:r>
            <w:proofErr w:type="spellStart"/>
            <w:r w:rsidRPr="00907AB3">
              <w:rPr>
                <w:rFonts w:ascii="Times New Roman" w:hAnsi="Times New Roman" w:cs="Times New Roman"/>
              </w:rPr>
              <w:t>энергопринимающих</w:t>
            </w:r>
            <w:proofErr w:type="spellEnd"/>
            <w:r w:rsidRPr="00907AB3">
              <w:rPr>
                <w:rFonts w:ascii="Times New Roman" w:hAnsi="Times New Roman" w:cs="Times New Roman"/>
              </w:rPr>
              <w:t xml:space="preserve"> устройств которых составляет не более 670 кВт включительно - со дня составления и размещения в соответствии с пунктом 110 Правил технологического присоединения в личном кабинете заявителя на сайте сетевой организации акта об осуществлении технологического </w:t>
            </w:r>
            <w:r w:rsidRPr="00921C50">
              <w:rPr>
                <w:rFonts w:ascii="Times New Roman" w:hAnsi="Times New Roman" w:cs="Times New Roman"/>
              </w:rPr>
              <w:t xml:space="preserve">присоединения (уведомления об обеспечении сетевой организацией возможности присоединения к электрическим сетям),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 (п. 29 Основных положений); </w:t>
            </w:r>
          </w:p>
          <w:p w:rsidR="00306D5E" w:rsidRPr="00921C50" w:rsidRDefault="00306D5E" w:rsidP="00952EAB">
            <w:pPr>
              <w:autoSpaceDE w:val="0"/>
              <w:autoSpaceDN w:val="0"/>
              <w:adjustRightInd w:val="0"/>
              <w:spacing w:after="0" w:line="240" w:lineRule="auto"/>
              <w:ind w:firstLine="312"/>
              <w:jc w:val="both"/>
              <w:rPr>
                <w:rFonts w:ascii="Times New Roman" w:hAnsi="Times New Roman" w:cs="Times New Roman"/>
              </w:rPr>
            </w:pPr>
            <w:r w:rsidRPr="00921C50">
              <w:rPr>
                <w:rFonts w:ascii="Times New Roman" w:hAnsi="Times New Roman" w:cs="Times New Roman"/>
              </w:rPr>
              <w:t>-</w:t>
            </w:r>
            <w:r w:rsidRPr="00921C50">
              <w:rPr>
                <w:rFonts w:ascii="Times New Roman" w:hAnsi="Times New Roman" w:cs="Times New Roman"/>
              </w:rPr>
              <w:tab/>
              <w:t xml:space="preserve">в случае заключения договора купли-продажи (поставки) электрической энергии (мощности) с гарантирующим поставщиком при смене собственника </w:t>
            </w:r>
            <w:proofErr w:type="spellStart"/>
            <w:r w:rsidRPr="00921C50">
              <w:rPr>
                <w:rFonts w:ascii="Times New Roman" w:hAnsi="Times New Roman" w:cs="Times New Roman"/>
              </w:rPr>
              <w:t>энергопринимающего</w:t>
            </w:r>
            <w:proofErr w:type="spellEnd"/>
            <w:r w:rsidRPr="00921C50">
              <w:rPr>
                <w:rFonts w:ascii="Times New Roman" w:hAnsi="Times New Roman" w:cs="Times New Roman"/>
              </w:rPr>
              <w:t xml:space="preserve"> устройства - с даты возникновения у нового собственника права собственности на </w:t>
            </w:r>
            <w:proofErr w:type="spellStart"/>
            <w:r w:rsidRPr="00921C50">
              <w:rPr>
                <w:rFonts w:ascii="Times New Roman" w:hAnsi="Times New Roman" w:cs="Times New Roman"/>
              </w:rPr>
              <w:t>энергопринимающее</w:t>
            </w:r>
            <w:proofErr w:type="spellEnd"/>
            <w:r w:rsidRPr="00921C50">
              <w:rPr>
                <w:rFonts w:ascii="Times New Roman" w:hAnsi="Times New Roman" w:cs="Times New Roman"/>
              </w:rPr>
              <w:t xml:space="preserve"> устройство при условии соблю</w:t>
            </w:r>
            <w:r>
              <w:rPr>
                <w:rFonts w:ascii="Times New Roman" w:hAnsi="Times New Roman" w:cs="Times New Roman"/>
              </w:rPr>
              <w:t>дения новым собственником срока</w:t>
            </w:r>
            <w:r w:rsidRPr="00B94F68">
              <w:rPr>
                <w:rFonts w:ascii="Times New Roman" w:hAnsi="Times New Roman" w:cs="Times New Roman"/>
              </w:rPr>
              <w:t xml:space="preserve">, </w:t>
            </w:r>
            <w:r w:rsidRPr="00921C50">
              <w:rPr>
                <w:rFonts w:ascii="Times New Roman" w:hAnsi="Times New Roman" w:cs="Times New Roman"/>
              </w:rPr>
              <w:t xml:space="preserve">предусмотренного пунктом 34(1) Основных положений, для направления гарантирующему поставщику заявления о заключении договора энергоснабжения в отношении соответствующего </w:t>
            </w:r>
            <w:proofErr w:type="spellStart"/>
            <w:r w:rsidRPr="00921C50">
              <w:rPr>
                <w:rFonts w:ascii="Times New Roman" w:hAnsi="Times New Roman" w:cs="Times New Roman"/>
              </w:rPr>
              <w:t>энергопринимающего</w:t>
            </w:r>
            <w:proofErr w:type="spellEnd"/>
            <w:r w:rsidRPr="00921C50">
              <w:rPr>
                <w:rFonts w:ascii="Times New Roman" w:hAnsi="Times New Roman" w:cs="Times New Roman"/>
              </w:rPr>
              <w:t xml:space="preserve"> устройства (п. 29. Основных положений); </w:t>
            </w:r>
          </w:p>
          <w:p w:rsidR="00306D5E" w:rsidRPr="00921C50" w:rsidRDefault="00306D5E" w:rsidP="00952EAB">
            <w:pPr>
              <w:autoSpaceDE w:val="0"/>
              <w:autoSpaceDN w:val="0"/>
              <w:adjustRightInd w:val="0"/>
              <w:spacing w:after="0" w:line="240" w:lineRule="auto"/>
              <w:ind w:firstLine="312"/>
              <w:jc w:val="both"/>
              <w:rPr>
                <w:rFonts w:ascii="Times New Roman" w:hAnsi="Times New Roman" w:cs="Times New Roman"/>
              </w:rPr>
            </w:pPr>
            <w:r w:rsidRPr="00921C50">
              <w:rPr>
                <w:rFonts w:ascii="Times New Roman" w:hAnsi="Times New Roman" w:cs="Times New Roman"/>
              </w:rPr>
              <w:t xml:space="preserve">- в случае, указанном в пункте 21 Основных положений, - с даты и времени, установленных в соответствии с абзацем </w:t>
            </w:r>
          </w:p>
          <w:p w:rsidR="00306D5E" w:rsidRPr="00921C50" w:rsidRDefault="00306D5E" w:rsidP="00952EAB">
            <w:pPr>
              <w:autoSpaceDE w:val="0"/>
              <w:autoSpaceDN w:val="0"/>
              <w:adjustRightInd w:val="0"/>
              <w:spacing w:after="0" w:line="240" w:lineRule="auto"/>
              <w:ind w:firstLine="312"/>
              <w:jc w:val="both"/>
              <w:rPr>
                <w:rFonts w:ascii="Times New Roman" w:hAnsi="Times New Roman" w:cs="Times New Roman"/>
              </w:rPr>
            </w:pPr>
            <w:r w:rsidRPr="00921C50">
              <w:rPr>
                <w:rFonts w:ascii="Times New Roman" w:hAnsi="Times New Roman" w:cs="Times New Roman"/>
              </w:rPr>
              <w:t xml:space="preserve">четвертым пункта 16 Основных положений для принятия Гарантирующим поставщиком на обслуживание потребителей. </w:t>
            </w:r>
          </w:p>
          <w:p w:rsidR="00306D5E" w:rsidRPr="00921C50" w:rsidRDefault="00306D5E" w:rsidP="00952EAB">
            <w:pPr>
              <w:autoSpaceDE w:val="0"/>
              <w:autoSpaceDN w:val="0"/>
              <w:adjustRightInd w:val="0"/>
              <w:spacing w:after="0" w:line="240" w:lineRule="auto"/>
              <w:ind w:firstLine="312"/>
              <w:jc w:val="both"/>
              <w:rPr>
                <w:rFonts w:ascii="Times New Roman" w:hAnsi="Times New Roman" w:cs="Times New Roman"/>
              </w:rPr>
            </w:pPr>
          </w:p>
          <w:p w:rsidR="00306D5E" w:rsidRPr="00921C50" w:rsidRDefault="00306D5E" w:rsidP="00952EAB">
            <w:pPr>
              <w:autoSpaceDE w:val="0"/>
              <w:autoSpaceDN w:val="0"/>
              <w:adjustRightInd w:val="0"/>
              <w:spacing w:after="0" w:line="240" w:lineRule="auto"/>
              <w:ind w:firstLine="312"/>
              <w:jc w:val="both"/>
              <w:rPr>
                <w:rFonts w:ascii="Times New Roman" w:hAnsi="Times New Roman" w:cs="Times New Roman"/>
                <w:b/>
                <w:u w:val="single"/>
              </w:rPr>
            </w:pPr>
            <w:r w:rsidRPr="00921C50">
              <w:rPr>
                <w:rFonts w:ascii="Times New Roman" w:hAnsi="Times New Roman" w:cs="Times New Roman"/>
                <w:b/>
                <w:u w:val="single"/>
              </w:rPr>
              <w:t xml:space="preserve">Окончание действия: </w:t>
            </w:r>
          </w:p>
          <w:p w:rsidR="00306D5E" w:rsidRPr="00921C50" w:rsidRDefault="00306D5E" w:rsidP="00952EAB">
            <w:pPr>
              <w:autoSpaceDE w:val="0"/>
              <w:autoSpaceDN w:val="0"/>
              <w:adjustRightInd w:val="0"/>
              <w:spacing w:after="0" w:line="240" w:lineRule="auto"/>
              <w:ind w:firstLine="312"/>
              <w:jc w:val="both"/>
              <w:rPr>
                <w:rFonts w:ascii="Times New Roman" w:hAnsi="Times New Roman" w:cs="Times New Roman"/>
              </w:rPr>
            </w:pPr>
            <w:r w:rsidRPr="00921C50">
              <w:rPr>
                <w:rFonts w:ascii="Times New Roman" w:hAnsi="Times New Roman" w:cs="Times New Roman"/>
              </w:rPr>
              <w:t>Договор купли-продажи (поставки) электрической энергии (</w:t>
            </w:r>
            <w:proofErr w:type="gramStart"/>
            <w:r w:rsidRPr="00921C50">
              <w:rPr>
                <w:rFonts w:ascii="Times New Roman" w:hAnsi="Times New Roman" w:cs="Times New Roman"/>
              </w:rPr>
              <w:t>мощности )</w:t>
            </w:r>
            <w:proofErr w:type="gramEnd"/>
            <w:r w:rsidRPr="00921C50">
              <w:rPr>
                <w:rFonts w:ascii="Times New Roman" w:hAnsi="Times New Roman" w:cs="Times New Roman"/>
              </w:rPr>
              <w:t xml:space="preserve"> заключается на неопределенный срок (за исключением случаев, когда указанный договор заключен на период электроснабжения </w:t>
            </w:r>
            <w:proofErr w:type="spellStart"/>
            <w:r w:rsidRPr="00921C50">
              <w:rPr>
                <w:rFonts w:ascii="Times New Roman" w:hAnsi="Times New Roman" w:cs="Times New Roman"/>
              </w:rPr>
              <w:t>энергопринимающих</w:t>
            </w:r>
            <w:proofErr w:type="spellEnd"/>
            <w:r w:rsidRPr="00921C50">
              <w:rPr>
                <w:rFonts w:ascii="Times New Roman" w:hAnsi="Times New Roman" w:cs="Times New Roman"/>
              </w:rPr>
              <w:t xml:space="preserve"> устройств по временной схеме электроснабжения, предусмотренной Правилами технологического присоединения) и может быть изменен или расторгнут по основаниям, предусмотренным гражданским законодательством Российской Федерации Основными положениями (п. 45 Основных положений). </w:t>
            </w:r>
          </w:p>
          <w:p w:rsidR="00306D5E" w:rsidRPr="00A87DE5" w:rsidRDefault="00306D5E" w:rsidP="00952EAB">
            <w:pPr>
              <w:autoSpaceDE w:val="0"/>
              <w:autoSpaceDN w:val="0"/>
              <w:adjustRightInd w:val="0"/>
              <w:spacing w:after="0" w:line="240" w:lineRule="auto"/>
              <w:ind w:firstLine="312"/>
              <w:jc w:val="both"/>
              <w:rPr>
                <w:rFonts w:ascii="Times New Roman" w:hAnsi="Times New Roman" w:cs="Times New Roman"/>
              </w:rPr>
            </w:pPr>
            <w:r w:rsidRPr="00921C50">
              <w:rPr>
                <w:rFonts w:ascii="Times New Roman" w:hAnsi="Times New Roman" w:cs="Times New Roman"/>
              </w:rPr>
              <w:t>Договор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 (п. 45 Основных положений).</w:t>
            </w:r>
          </w:p>
        </w:tc>
      </w:tr>
      <w:tr w:rsidR="00306D5E" w:rsidRPr="00B94F68" w:rsidTr="00952EAB">
        <w:tc>
          <w:tcPr>
            <w:tcW w:w="16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p>
        </w:tc>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2</w:t>
            </w:r>
          </w:p>
        </w:tc>
        <w:tc>
          <w:tcPr>
            <w:tcW w:w="1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Вид цены на электрическую энергию (фиксированная или переменная)</w:t>
            </w:r>
          </w:p>
        </w:tc>
        <w:tc>
          <w:tcPr>
            <w:tcW w:w="11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306D5E" w:rsidRPr="00921C50" w:rsidRDefault="00306D5E" w:rsidP="00952EAB">
            <w:pPr>
              <w:autoSpaceDE w:val="0"/>
              <w:autoSpaceDN w:val="0"/>
              <w:adjustRightInd w:val="0"/>
              <w:spacing w:after="0" w:line="240" w:lineRule="auto"/>
              <w:ind w:firstLine="312"/>
              <w:jc w:val="both"/>
              <w:rPr>
                <w:rFonts w:ascii="Times New Roman" w:hAnsi="Times New Roman" w:cs="Times New Roman"/>
              </w:rPr>
            </w:pPr>
            <w:r w:rsidRPr="00921C50">
              <w:rPr>
                <w:rFonts w:ascii="Times New Roman" w:hAnsi="Times New Roman" w:cs="Times New Roman"/>
              </w:rPr>
              <w:t xml:space="preserve">Электрическая энергия (мощность) продается по регулируемым ценам (тарифам) в установленном Основными положениями порядке. (п. 5 Основных положений). </w:t>
            </w:r>
          </w:p>
          <w:p w:rsidR="00306D5E" w:rsidRPr="00921C50" w:rsidRDefault="00306D5E" w:rsidP="00952EAB">
            <w:pPr>
              <w:autoSpaceDE w:val="0"/>
              <w:autoSpaceDN w:val="0"/>
              <w:adjustRightInd w:val="0"/>
              <w:spacing w:after="0" w:line="240" w:lineRule="auto"/>
              <w:ind w:firstLine="312"/>
              <w:jc w:val="both"/>
              <w:rPr>
                <w:rFonts w:ascii="Times New Roman" w:hAnsi="Times New Roman" w:cs="Times New Roman"/>
              </w:rPr>
            </w:pPr>
            <w:r w:rsidRPr="00921C50">
              <w:rPr>
                <w:rFonts w:ascii="Times New Roman" w:hAnsi="Times New Roman" w:cs="Times New Roman"/>
              </w:rPr>
              <w:t xml:space="preserve">Исполнительные органы субъекта Российской Федерации в области государственного регулирования тарифов (Службой по государственному регулированию цен и тарифов Калининградской области) определяют конечные регулируемые цены в соответствии с положениями раздела XII Основных положений. </w:t>
            </w:r>
          </w:p>
          <w:p w:rsidR="00306D5E" w:rsidRPr="00A87DE5" w:rsidRDefault="00306D5E" w:rsidP="00952EAB">
            <w:pPr>
              <w:autoSpaceDE w:val="0"/>
              <w:autoSpaceDN w:val="0"/>
              <w:adjustRightInd w:val="0"/>
              <w:spacing w:after="0" w:line="240" w:lineRule="auto"/>
              <w:ind w:firstLine="312"/>
              <w:jc w:val="both"/>
              <w:rPr>
                <w:rFonts w:ascii="Times New Roman" w:hAnsi="Times New Roman" w:cs="Times New Roman"/>
              </w:rPr>
            </w:pPr>
            <w:r w:rsidRPr="00921C50">
              <w:rPr>
                <w:rFonts w:ascii="Times New Roman" w:hAnsi="Times New Roman" w:cs="Times New Roman"/>
              </w:rPr>
              <w:t>Значения конечных регулируемых цен для соответствующей ценовой категории и их составляющих рассчитываются Гарантирующим поставщиком в соответствии с разделом XII Основных положений.</w:t>
            </w:r>
          </w:p>
        </w:tc>
      </w:tr>
      <w:tr w:rsidR="00306D5E" w:rsidRPr="00B94F68" w:rsidTr="00952EAB">
        <w:tc>
          <w:tcPr>
            <w:tcW w:w="16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p>
        </w:tc>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3</w:t>
            </w:r>
          </w:p>
        </w:tc>
        <w:tc>
          <w:tcPr>
            <w:tcW w:w="1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Форма оплаты</w:t>
            </w:r>
          </w:p>
        </w:tc>
        <w:tc>
          <w:tcPr>
            <w:tcW w:w="11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306D5E" w:rsidRPr="00921C50" w:rsidRDefault="00306D5E" w:rsidP="00952EAB">
            <w:pPr>
              <w:spacing w:after="0" w:line="240" w:lineRule="auto"/>
              <w:ind w:firstLine="312"/>
              <w:jc w:val="both"/>
              <w:rPr>
                <w:rFonts w:ascii="Times New Roman" w:eastAsia="Times New Roman" w:hAnsi="Times New Roman" w:cs="Times New Roman"/>
              </w:rPr>
            </w:pPr>
            <w:r w:rsidRPr="00921C50">
              <w:rPr>
                <w:rFonts w:ascii="Times New Roman" w:eastAsia="Times New Roman" w:hAnsi="Times New Roman" w:cs="Times New Roman"/>
              </w:rPr>
              <w:t xml:space="preserve">Оплата за электрическую энергию (мощность) осуществляется денежными средствами по безналичному и наличному расчету. </w:t>
            </w:r>
          </w:p>
          <w:p w:rsidR="00306D5E" w:rsidRPr="00B94F68" w:rsidRDefault="00306D5E" w:rsidP="00952EAB">
            <w:pPr>
              <w:pStyle w:val="a5"/>
              <w:spacing w:after="0" w:line="240" w:lineRule="auto"/>
              <w:ind w:firstLine="312"/>
              <w:jc w:val="both"/>
              <w:rPr>
                <w:rFonts w:ascii="Times New Roman" w:hAnsi="Times New Roman" w:cs="Times New Roman"/>
              </w:rPr>
            </w:pPr>
            <w:r w:rsidRPr="00921C50">
              <w:rPr>
                <w:rFonts w:ascii="Times New Roman" w:eastAsia="Times New Roman" w:hAnsi="Times New Roman" w:cs="Times New Roman"/>
              </w:rPr>
              <w:t>Порядок расчётов за  электрическую энергию (с выставлением платёжных требований со стороны Гарантирующего поставщика АО «Янтарьэнергосбыт» в банк, либо самостоятельная оплата Потребителем) определяется соглашением Сторон.</w:t>
            </w:r>
          </w:p>
        </w:tc>
      </w:tr>
      <w:tr w:rsidR="00306D5E" w:rsidRPr="00B94F68" w:rsidTr="00952EAB">
        <w:tc>
          <w:tcPr>
            <w:tcW w:w="16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p>
        </w:tc>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4</w:t>
            </w:r>
          </w:p>
        </w:tc>
        <w:tc>
          <w:tcPr>
            <w:tcW w:w="1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Форма обеспечения исполнения обязательств сторон по договору</w:t>
            </w:r>
          </w:p>
        </w:tc>
        <w:tc>
          <w:tcPr>
            <w:tcW w:w="11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306D5E" w:rsidRPr="00921C50" w:rsidRDefault="00306D5E" w:rsidP="00952EAB">
            <w:pPr>
              <w:pStyle w:val="a5"/>
              <w:spacing w:after="0" w:line="240" w:lineRule="auto"/>
              <w:ind w:firstLine="312"/>
              <w:jc w:val="both"/>
              <w:rPr>
                <w:rFonts w:ascii="Times New Roman" w:hAnsi="Times New Roman" w:cs="Times New Roman"/>
                <w:b/>
              </w:rPr>
            </w:pPr>
            <w:r w:rsidRPr="00B94F68">
              <w:rPr>
                <w:rFonts w:ascii="Times New Roman" w:hAnsi="Times New Roman" w:cs="Times New Roman"/>
              </w:rPr>
              <w:t xml:space="preserve"> </w:t>
            </w:r>
            <w:r w:rsidRPr="00921C50">
              <w:rPr>
                <w:rFonts w:ascii="Times New Roman" w:hAnsi="Times New Roman" w:cs="Times New Roman"/>
                <w:b/>
              </w:rPr>
              <w:t xml:space="preserve">Обеспечение обязательств Гарантирующего поставщика  </w:t>
            </w:r>
          </w:p>
          <w:p w:rsidR="00306D5E" w:rsidRPr="00921C50" w:rsidRDefault="00306D5E" w:rsidP="00952EAB">
            <w:pPr>
              <w:pStyle w:val="a5"/>
              <w:spacing w:after="0" w:line="240" w:lineRule="auto"/>
              <w:ind w:firstLine="312"/>
              <w:jc w:val="both"/>
              <w:rPr>
                <w:rFonts w:ascii="Times New Roman" w:eastAsia="Calibri" w:hAnsi="Times New Roman" w:cs="Times New Roman"/>
                <w:bCs/>
              </w:rPr>
            </w:pPr>
            <w:r w:rsidRPr="00921C50">
              <w:rPr>
                <w:rFonts w:ascii="Times New Roman" w:hAnsi="Times New Roman" w:cs="Times New Roman"/>
              </w:rPr>
              <w:t>Гарантирующий поставщик для исполнения обязательств по договору купли-продажи (поставки) электрической энергии (мощности ) закупает на оптовом рынке электрической энергии (мощности) и у субъектов розничного рынка, имеющих генерирующие мощности, электрическую энергию (мощность) в объеме, необходимом Потребителям, а также урегулирует в интересах Потребителей отношения по передаче электрической энергии с Сетевыми организациями</w:t>
            </w:r>
            <w:r w:rsidRPr="00B94F68">
              <w:rPr>
                <w:rFonts w:ascii="Times New Roman" w:eastAsia="Calibri" w:hAnsi="Times New Roman" w:cs="Times New Roman"/>
                <w:bCs/>
              </w:rPr>
              <w:t xml:space="preserve"> </w:t>
            </w:r>
            <w:r>
              <w:rPr>
                <w:rFonts w:ascii="Times New Roman" w:eastAsia="Calibri" w:hAnsi="Times New Roman" w:cs="Times New Roman"/>
                <w:bCs/>
              </w:rPr>
              <w:t>(в </w:t>
            </w:r>
            <w:r w:rsidRPr="00921C50">
              <w:rPr>
                <w:rFonts w:ascii="Times New Roman" w:eastAsia="Calibri" w:hAnsi="Times New Roman" w:cs="Times New Roman"/>
                <w:bCs/>
              </w:rPr>
              <w:t xml:space="preserve">случае поставки населению и приравненным категориям) и отношения по оказанию услуг, являющихся неотъемлемой частью процесса поставки электрической энергии Потребителям с организациями, относящимися к коммерческим инфраструктурам рынка электроэнергии (мощности).  </w:t>
            </w:r>
          </w:p>
          <w:p w:rsidR="00306D5E" w:rsidRPr="00921C50" w:rsidRDefault="00306D5E" w:rsidP="00952EAB">
            <w:pPr>
              <w:pStyle w:val="a5"/>
              <w:spacing w:after="0" w:line="240" w:lineRule="auto"/>
              <w:ind w:firstLine="312"/>
              <w:jc w:val="both"/>
              <w:rPr>
                <w:rFonts w:ascii="Times New Roman" w:eastAsia="Calibri" w:hAnsi="Times New Roman" w:cs="Times New Roman"/>
                <w:bCs/>
              </w:rPr>
            </w:pPr>
            <w:r w:rsidRPr="00921C50">
              <w:rPr>
                <w:rFonts w:ascii="Times New Roman" w:eastAsia="Calibri" w:hAnsi="Times New Roman" w:cs="Times New Roman"/>
                <w:bCs/>
              </w:rPr>
              <w:t xml:space="preserve">По договорам купли-продажи (поставки) электрической энергии (мощности) Потребитель самостоятельно урегулирует отношения по оказанию услуг по передаче и оперативно-диспетчерскому управлению. </w:t>
            </w:r>
          </w:p>
          <w:p w:rsidR="00306D5E" w:rsidRPr="00921C50" w:rsidRDefault="00306D5E" w:rsidP="00952EAB">
            <w:pPr>
              <w:pStyle w:val="a5"/>
              <w:spacing w:after="0" w:line="240" w:lineRule="auto"/>
              <w:ind w:firstLine="312"/>
              <w:jc w:val="both"/>
              <w:rPr>
                <w:rFonts w:ascii="Times New Roman" w:eastAsia="Calibri" w:hAnsi="Times New Roman" w:cs="Times New Roman"/>
                <w:bCs/>
              </w:rPr>
            </w:pPr>
            <w:r w:rsidRPr="00921C50">
              <w:rPr>
                <w:rFonts w:ascii="Times New Roman" w:eastAsia="Calibri" w:hAnsi="Times New Roman" w:cs="Times New Roman"/>
                <w:bCs/>
              </w:rPr>
              <w:t xml:space="preserve">Обеспечение обязательств Потребителя  </w:t>
            </w:r>
          </w:p>
          <w:p w:rsidR="00306D5E" w:rsidRPr="00B94F68" w:rsidRDefault="00306D5E" w:rsidP="00952EAB">
            <w:pPr>
              <w:pStyle w:val="a5"/>
              <w:spacing w:after="0" w:line="240" w:lineRule="auto"/>
              <w:ind w:firstLine="312"/>
              <w:jc w:val="both"/>
              <w:rPr>
                <w:rFonts w:ascii="Times New Roman" w:hAnsi="Times New Roman" w:cs="Times New Roman"/>
              </w:rPr>
            </w:pPr>
            <w:r w:rsidRPr="00921C50">
              <w:rPr>
                <w:rFonts w:ascii="Times New Roman" w:eastAsia="Calibri" w:hAnsi="Times New Roman" w:cs="Times New Roman"/>
                <w:bCs/>
              </w:rPr>
              <w:t xml:space="preserve">Для обеспечения обязательств Потребителя по своевременной оплате приобретаемой электрической энергии (мощности) по договорам купли-продажи (поставки) электрической энергии (мощности) Гарантирующий поставщик вправе инициировать ограничение режима потребления электрической энергии в случае неисполнения или ненадлежащего исполнения Потребителем обязательств по оплате электрической энергии (мощности), в порядке, предусмотренном Правилами полного и (или) частичного ограничения режима потребления электрической энергии. Для обеспечения обязательств Потребителя по своевременной оплате приобретаемой электрической энергии (мощности) Гарантирующий поставщик вправе начислить и потребовать от Потребителя уплаты пени за каждый день просрочки платежа по день фактической уплаты долга, в размере и порядке, определенным в соответствии с действующим законодательством РФ.  </w:t>
            </w:r>
          </w:p>
        </w:tc>
      </w:tr>
      <w:tr w:rsidR="00306D5E" w:rsidRPr="00B94F68" w:rsidTr="00952EAB">
        <w:trPr>
          <w:trHeight w:val="597"/>
        </w:trPr>
        <w:tc>
          <w:tcPr>
            <w:tcW w:w="16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p>
        </w:tc>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5</w:t>
            </w:r>
          </w:p>
        </w:tc>
        <w:tc>
          <w:tcPr>
            <w:tcW w:w="1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Зона обслуживания</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06D5E" w:rsidRPr="00B94F68" w:rsidRDefault="00306D5E" w:rsidP="00952EAB">
            <w:pPr>
              <w:pStyle w:val="a5"/>
              <w:spacing w:after="0" w:line="240" w:lineRule="auto"/>
              <w:ind w:firstLine="312"/>
              <w:jc w:val="both"/>
              <w:rPr>
                <w:rFonts w:ascii="Times New Roman" w:hAnsi="Times New Roman" w:cs="Times New Roman"/>
              </w:rPr>
            </w:pPr>
            <w:r>
              <w:rPr>
                <w:rFonts w:ascii="Times New Roman" w:eastAsia="Times New Roman" w:hAnsi="Times New Roman" w:cs="Times New Roman"/>
              </w:rPr>
              <w:t>Зона деятельности Гарантирующего поставщика – АО «Янтарьэнергосбыт» определена в пределах административных границ Калининградской области.</w:t>
            </w:r>
          </w:p>
        </w:tc>
      </w:tr>
      <w:tr w:rsidR="00306D5E" w:rsidRPr="00B94F68" w:rsidTr="00952EAB">
        <w:tc>
          <w:tcPr>
            <w:tcW w:w="16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p>
        </w:tc>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6</w:t>
            </w:r>
          </w:p>
        </w:tc>
        <w:tc>
          <w:tcPr>
            <w:tcW w:w="1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Условия расторжения договора</w:t>
            </w:r>
          </w:p>
        </w:tc>
        <w:tc>
          <w:tcPr>
            <w:tcW w:w="11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306D5E" w:rsidRDefault="00306D5E" w:rsidP="00952EAB">
            <w:pPr>
              <w:spacing w:after="0" w:line="240" w:lineRule="auto"/>
              <w:ind w:firstLine="312"/>
              <w:rPr>
                <w:rFonts w:ascii="Times New Roman" w:eastAsia="Times New Roman" w:hAnsi="Times New Roman" w:cs="Times New Roman"/>
              </w:rPr>
            </w:pPr>
            <w:r>
              <w:rPr>
                <w:rFonts w:ascii="Times New Roman" w:eastAsia="Times New Roman" w:hAnsi="Times New Roman" w:cs="Times New Roman"/>
              </w:rPr>
              <w:t xml:space="preserve">Договоры купли-продажи (поставки) электрической энергии (мощности) могут быть расторгнуты:              </w:t>
            </w:r>
          </w:p>
          <w:p w:rsidR="00306D5E" w:rsidRDefault="00306D5E" w:rsidP="00952EAB">
            <w:pPr>
              <w:spacing w:after="0" w:line="240" w:lineRule="auto"/>
              <w:ind w:firstLine="312"/>
            </w:pPr>
            <w:r>
              <w:rPr>
                <w:rFonts w:ascii="Times New Roman" w:eastAsia="Times New Roman" w:hAnsi="Times New Roman" w:cs="Times New Roman"/>
              </w:rPr>
              <w:t xml:space="preserve">а) по соглашению Сторон;  </w:t>
            </w:r>
          </w:p>
          <w:p w:rsidR="00306D5E" w:rsidRDefault="00306D5E" w:rsidP="00952EAB">
            <w:pPr>
              <w:spacing w:after="0" w:line="240" w:lineRule="auto"/>
              <w:ind w:firstLine="312"/>
            </w:pPr>
            <w:r>
              <w:rPr>
                <w:rFonts w:ascii="Times New Roman" w:eastAsia="Times New Roman" w:hAnsi="Times New Roman" w:cs="Times New Roman"/>
              </w:rPr>
              <w:t xml:space="preserve">б) по решению суда в случаях, предусмотренных действующим законодательством РФ; </w:t>
            </w:r>
          </w:p>
          <w:p w:rsidR="00306D5E" w:rsidRDefault="00306D5E" w:rsidP="00952EAB">
            <w:pPr>
              <w:spacing w:after="0" w:line="240" w:lineRule="auto"/>
              <w:ind w:firstLine="312"/>
              <w:jc w:val="both"/>
            </w:pPr>
            <w:r>
              <w:rPr>
                <w:rFonts w:ascii="Times New Roman" w:eastAsia="Times New Roman" w:hAnsi="Times New Roman" w:cs="Times New Roman"/>
              </w:rPr>
              <w:t xml:space="preserve">в) в одностороннем порядке по заявлению Гарантирующего поставщика путем направления Потребителю письменного уведомления, в случае: </w:t>
            </w:r>
          </w:p>
          <w:p w:rsidR="00306D5E" w:rsidRDefault="00306D5E" w:rsidP="00952EAB">
            <w:pPr>
              <w:spacing w:after="0" w:line="240" w:lineRule="auto"/>
              <w:ind w:firstLine="312"/>
            </w:pPr>
            <w:r>
              <w:rPr>
                <w:rFonts w:ascii="Times New Roman" w:eastAsia="Times New Roman" w:hAnsi="Times New Roman" w:cs="Times New Roman"/>
              </w:rPr>
              <w:t xml:space="preserve">- не исполнения или ненадлежащего исполнения Потребителем своих обязательств по оплате;  </w:t>
            </w:r>
          </w:p>
          <w:p w:rsidR="00306D5E" w:rsidRDefault="00306D5E" w:rsidP="00952EAB">
            <w:pPr>
              <w:spacing w:after="0" w:line="240" w:lineRule="auto"/>
              <w:ind w:firstLine="312"/>
              <w:jc w:val="both"/>
            </w:pPr>
            <w:r>
              <w:rPr>
                <w:rFonts w:ascii="Times New Roman" w:eastAsia="Times New Roman" w:hAnsi="Times New Roman" w:cs="Times New Roman"/>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306D5E" w:rsidRDefault="00306D5E" w:rsidP="00952EAB">
            <w:pPr>
              <w:spacing w:after="0" w:line="240" w:lineRule="auto"/>
              <w:ind w:firstLine="312"/>
              <w:jc w:val="both"/>
            </w:pPr>
            <w:r>
              <w:rPr>
                <w:rFonts w:ascii="Times New Roman" w:eastAsia="Times New Roman" w:hAnsi="Times New Roman" w:cs="Times New Roman"/>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306D5E" w:rsidRDefault="00306D5E" w:rsidP="00952EAB">
            <w:pPr>
              <w:spacing w:after="0" w:line="240" w:lineRule="auto"/>
              <w:ind w:firstLine="312"/>
              <w:jc w:val="both"/>
            </w:pPr>
            <w:r>
              <w:rPr>
                <w:rFonts w:ascii="Times New Roman" w:eastAsia="Times New Roman" w:hAnsi="Times New Roman" w:cs="Times New Roman"/>
              </w:rPr>
              <w:t xml:space="preserve">При несоблюдении Потребителем условий одностороннего уменьшения приобретаемых объемов электрической энергии (мощности) или одностороннего отказа от исполнения договора в соответствии с действующим законодательством РФ, Потребитель продолжает нести обязательства по договору в полном объеме. </w:t>
            </w:r>
          </w:p>
          <w:p w:rsidR="00306D5E" w:rsidRDefault="00306D5E" w:rsidP="00952EAB">
            <w:pPr>
              <w:pStyle w:val="a3"/>
              <w:tabs>
                <w:tab w:val="num" w:pos="0"/>
                <w:tab w:val="left" w:pos="851"/>
                <w:tab w:val="num" w:pos="1440"/>
              </w:tabs>
              <w:ind w:firstLine="312"/>
            </w:pPr>
            <w:r>
              <w:t xml:space="preserve">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w:t>
            </w:r>
            <w:proofErr w:type="spellStart"/>
            <w:r>
              <w:t>энергопринимающие</w:t>
            </w:r>
            <w:proofErr w:type="spellEnd"/>
            <w:r>
              <w:t xml:space="preserve"> устройства (часть </w:t>
            </w:r>
            <w:proofErr w:type="spellStart"/>
            <w:r>
              <w:t>энергопринимающих</w:t>
            </w:r>
            <w:proofErr w:type="spellEnd"/>
            <w:r>
              <w:t xml:space="preserve"> устройств) либо утраты права владения и (или) пользования земельным участком обязательства, возникшие из договора купли-продажи (поставки) электрической энергии (мощности), считаются прекращенными полностью или в отношении части точек поставки при  условии соблюдения Потребителем следующих обязанностей:  </w:t>
            </w:r>
          </w:p>
          <w:p w:rsidR="00306D5E" w:rsidRPr="00921C50" w:rsidRDefault="00306D5E" w:rsidP="00952EAB">
            <w:pPr>
              <w:pStyle w:val="a3"/>
              <w:tabs>
                <w:tab w:val="num" w:pos="0"/>
                <w:tab w:val="left" w:pos="851"/>
                <w:tab w:val="num" w:pos="1440"/>
              </w:tabs>
              <w:ind w:firstLine="312"/>
              <w:rPr>
                <w:sz w:val="22"/>
                <w:szCs w:val="22"/>
              </w:rPr>
            </w:pPr>
            <w:r w:rsidRPr="00921C50">
              <w:rPr>
                <w:sz w:val="22"/>
                <w:szCs w:val="22"/>
              </w:rPr>
              <w:t xml:space="preserve">а) письменного сообщения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договора, с предоставлением подтверждающих документов; </w:t>
            </w:r>
          </w:p>
          <w:p w:rsidR="00306D5E" w:rsidRPr="00921C50" w:rsidRDefault="00306D5E" w:rsidP="00952EAB">
            <w:pPr>
              <w:pStyle w:val="a3"/>
              <w:tabs>
                <w:tab w:val="num" w:pos="0"/>
                <w:tab w:val="left" w:pos="851"/>
                <w:tab w:val="num" w:pos="1440"/>
              </w:tabs>
              <w:ind w:firstLine="312"/>
              <w:rPr>
                <w:sz w:val="22"/>
                <w:szCs w:val="22"/>
              </w:rPr>
            </w:pPr>
            <w:r w:rsidRPr="00921C50">
              <w:rPr>
                <w:sz w:val="22"/>
                <w:szCs w:val="22"/>
              </w:rPr>
              <w:t xml:space="preserve">б) сдать акт контрольного снятия показаний приборов расчетного учета Гарантирующему поставщику и Сетевой </w:t>
            </w:r>
          </w:p>
          <w:p w:rsidR="00306D5E" w:rsidRPr="00921C50" w:rsidRDefault="00306D5E" w:rsidP="00952EAB">
            <w:pPr>
              <w:pStyle w:val="a3"/>
              <w:tabs>
                <w:tab w:val="num" w:pos="0"/>
                <w:tab w:val="left" w:pos="851"/>
                <w:tab w:val="num" w:pos="1440"/>
              </w:tabs>
              <w:ind w:firstLine="312"/>
              <w:rPr>
                <w:sz w:val="22"/>
                <w:szCs w:val="22"/>
              </w:rPr>
            </w:pPr>
            <w:r w:rsidRPr="00921C50">
              <w:rPr>
                <w:sz w:val="22"/>
                <w:szCs w:val="22"/>
              </w:rPr>
              <w:t xml:space="preserve">организации; </w:t>
            </w:r>
          </w:p>
          <w:p w:rsidR="00306D5E" w:rsidRPr="00921C50" w:rsidRDefault="00306D5E" w:rsidP="00952EAB">
            <w:pPr>
              <w:pStyle w:val="a3"/>
              <w:tabs>
                <w:tab w:val="num" w:pos="0"/>
                <w:tab w:val="left" w:pos="851"/>
                <w:tab w:val="num" w:pos="1440"/>
              </w:tabs>
              <w:ind w:firstLine="312"/>
              <w:rPr>
                <w:sz w:val="22"/>
                <w:szCs w:val="22"/>
              </w:rPr>
            </w:pPr>
            <w:r w:rsidRPr="00921C50">
              <w:rPr>
                <w:sz w:val="22"/>
                <w:szCs w:val="22"/>
              </w:rPr>
              <w:t xml:space="preserve">в) произвести полный расчет за потребленную электрическую энергию (мощность), а также произвести другие платежи, </w:t>
            </w:r>
          </w:p>
          <w:p w:rsidR="00306D5E" w:rsidRPr="00921C50" w:rsidRDefault="00306D5E" w:rsidP="00952EAB">
            <w:pPr>
              <w:pStyle w:val="a3"/>
              <w:tabs>
                <w:tab w:val="num" w:pos="0"/>
                <w:tab w:val="left" w:pos="851"/>
                <w:tab w:val="num" w:pos="1440"/>
              </w:tabs>
              <w:ind w:firstLine="312"/>
              <w:rPr>
                <w:sz w:val="22"/>
                <w:szCs w:val="22"/>
              </w:rPr>
            </w:pPr>
            <w:r w:rsidRPr="00921C50">
              <w:rPr>
                <w:sz w:val="22"/>
                <w:szCs w:val="22"/>
              </w:rPr>
              <w:t xml:space="preserve">предусмотренные договором. </w:t>
            </w:r>
          </w:p>
          <w:p w:rsidR="00306D5E" w:rsidRPr="00B94F68" w:rsidRDefault="00306D5E" w:rsidP="00952EAB">
            <w:pPr>
              <w:pStyle w:val="a3"/>
              <w:tabs>
                <w:tab w:val="num" w:pos="0"/>
                <w:tab w:val="left" w:pos="851"/>
                <w:tab w:val="num" w:pos="1440"/>
              </w:tabs>
              <w:ind w:firstLine="312"/>
              <w:rPr>
                <w:sz w:val="22"/>
                <w:szCs w:val="22"/>
              </w:rPr>
            </w:pPr>
            <w:r w:rsidRPr="00921C50">
              <w:rPr>
                <w:sz w:val="22"/>
                <w:szCs w:val="22"/>
              </w:rPr>
              <w:t>При невыполнении вышеуказанных условий, договор продолжает действовать, а Потребитель продолжает нести все установленные договором обязательства, включая обязательство по оплате потребленной электрической энергии (мощности).</w:t>
            </w:r>
          </w:p>
        </w:tc>
      </w:tr>
      <w:tr w:rsidR="00306D5E" w:rsidRPr="00B94F68" w:rsidTr="00952EAB">
        <w:tc>
          <w:tcPr>
            <w:tcW w:w="16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p>
        </w:tc>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7</w:t>
            </w:r>
          </w:p>
        </w:tc>
        <w:tc>
          <w:tcPr>
            <w:tcW w:w="1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Ответственность сторон</w:t>
            </w:r>
          </w:p>
        </w:tc>
        <w:tc>
          <w:tcPr>
            <w:tcW w:w="11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306D5E" w:rsidRPr="00274A7E" w:rsidRDefault="00306D5E" w:rsidP="00952EAB">
            <w:pPr>
              <w:pStyle w:val="a5"/>
              <w:spacing w:after="0" w:line="240" w:lineRule="auto"/>
              <w:ind w:firstLine="312"/>
              <w:jc w:val="both"/>
              <w:rPr>
                <w:rFonts w:ascii="Times New Roman" w:hAnsi="Times New Roman" w:cs="Times New Roman"/>
              </w:rPr>
            </w:pPr>
            <w:r w:rsidRPr="00274A7E">
              <w:rPr>
                <w:rFonts w:ascii="Times New Roman" w:hAnsi="Times New Roman" w:cs="Times New Roman"/>
              </w:rPr>
              <w:t xml:space="preserve">За ненадлежащие исполнение или неисполнение условий договора купли-продажи (поставки) электрической энергии (мощности) Стороны несут ответственность в соответствии с действующим законодательством РФ и договором купли-продажи (поставки) электрической энергии (мощности). </w:t>
            </w:r>
          </w:p>
          <w:p w:rsidR="00306D5E" w:rsidRPr="00B94F68" w:rsidRDefault="00306D5E" w:rsidP="00952EAB">
            <w:pPr>
              <w:pStyle w:val="a5"/>
              <w:spacing w:after="0" w:line="240" w:lineRule="auto"/>
              <w:ind w:firstLine="312"/>
              <w:jc w:val="both"/>
              <w:rPr>
                <w:rFonts w:ascii="Times New Roman" w:hAnsi="Times New Roman" w:cs="Times New Roman"/>
              </w:rPr>
            </w:pPr>
            <w:r w:rsidRPr="00274A7E">
              <w:rPr>
                <w:rFonts w:ascii="Times New Roman" w:hAnsi="Times New Roman" w:cs="Times New Roman"/>
              </w:rPr>
              <w:t>Стороны освобождаются от ответственности за неисполнение или ненадлежащее исполнение обязательств по договору купли-продажи (поставки) электрической энергии (мощности), если оно явилось следствием обстоятельств непреодолимой силы. Потребитель не освобождается от обязанности произвести расчет за поставленную электрическую энергию (мощность).</w:t>
            </w:r>
          </w:p>
        </w:tc>
      </w:tr>
      <w:tr w:rsidR="00306D5E" w:rsidRPr="00B94F68" w:rsidTr="00952EAB">
        <w:tc>
          <w:tcPr>
            <w:tcW w:w="16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p>
        </w:tc>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8</w:t>
            </w:r>
          </w:p>
        </w:tc>
        <w:tc>
          <w:tcPr>
            <w:tcW w:w="1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widowControl w:val="0"/>
              <w:autoSpaceDE w:val="0"/>
              <w:autoSpaceDN w:val="0"/>
              <w:adjustRightInd w:val="0"/>
              <w:spacing w:after="0" w:line="240" w:lineRule="auto"/>
              <w:jc w:val="center"/>
              <w:rPr>
                <w:rFonts w:ascii="Times New Roman" w:hAnsi="Times New Roman" w:cs="Times New Roman"/>
                <w:b/>
              </w:rPr>
            </w:pPr>
            <w:r w:rsidRPr="00B94F68">
              <w:rPr>
                <w:rFonts w:ascii="Times New Roman" w:hAnsi="Times New Roman" w:cs="Times New Roman"/>
                <w:b/>
              </w:rPr>
              <w:t>Иная информация, являющаяся существенной для потребителей</w:t>
            </w:r>
          </w:p>
        </w:tc>
        <w:tc>
          <w:tcPr>
            <w:tcW w:w="11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6D5E" w:rsidRPr="00B94F68" w:rsidRDefault="00306D5E" w:rsidP="00952EAB">
            <w:pPr>
              <w:pStyle w:val="a5"/>
              <w:spacing w:after="0" w:line="240" w:lineRule="auto"/>
              <w:ind w:firstLine="312"/>
              <w:jc w:val="both"/>
              <w:rPr>
                <w:rFonts w:ascii="Times New Roman" w:hAnsi="Times New Roman" w:cs="Times New Roman"/>
              </w:rPr>
            </w:pPr>
            <w:r w:rsidRPr="00274A7E">
              <w:rPr>
                <w:rFonts w:ascii="Times New Roman" w:hAnsi="Times New Roman" w:cs="Times New Roman"/>
              </w:rPr>
              <w:t>Иные условия договора купли-продажи электрической энергии, являющиеся существенными для потребителей представлены в типовых формах договоров купли-продажи (поставки) электрической энергии (мощности), размещенных в соответствии с действующим законодательством на официальном сайте АО «Янтарьэнергосбыт».</w:t>
            </w:r>
          </w:p>
        </w:tc>
      </w:tr>
    </w:tbl>
    <w:p w:rsidR="0050701C" w:rsidRDefault="0050701C"/>
    <w:sectPr w:rsidR="0050701C" w:rsidSect="00306D5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5E"/>
    <w:rsid w:val="00306D5E"/>
    <w:rsid w:val="0050701C"/>
    <w:rsid w:val="00907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D8C44-4559-4592-8B87-8A656506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D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06D5E"/>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306D5E"/>
    <w:rPr>
      <w:rFonts w:ascii="Times New Roman" w:eastAsia="Times New Roman" w:hAnsi="Times New Roman" w:cs="Times New Roman"/>
      <w:sz w:val="24"/>
      <w:szCs w:val="20"/>
      <w:lang w:eastAsia="ru-RU"/>
    </w:rPr>
  </w:style>
  <w:style w:type="paragraph" w:styleId="a5">
    <w:name w:val="Body Text"/>
    <w:basedOn w:val="a"/>
    <w:link w:val="a6"/>
    <w:uiPriority w:val="99"/>
    <w:unhideWhenUsed/>
    <w:rsid w:val="00306D5E"/>
    <w:pPr>
      <w:spacing w:after="120" w:line="276" w:lineRule="auto"/>
    </w:pPr>
  </w:style>
  <w:style w:type="character" w:customStyle="1" w:styleId="a6">
    <w:name w:val="Основной текст Знак"/>
    <w:basedOn w:val="a0"/>
    <w:link w:val="a5"/>
    <w:uiPriority w:val="99"/>
    <w:rsid w:val="0030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1723</Words>
  <Characters>9823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Луданова Лариса Александровна</dc:creator>
  <cp:keywords/>
  <dc:description/>
  <cp:lastModifiedBy>Луданова Лариса Александровна</cp:lastModifiedBy>
  <cp:revision>1</cp:revision>
  <dcterms:created xsi:type="dcterms:W3CDTF">2026-01-30T13:59:00Z</dcterms:created>
  <dcterms:modified xsi:type="dcterms:W3CDTF">2026-01-30T14:00:00Z</dcterms:modified>
</cp:coreProperties>
</file>