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E1" w:rsidRDefault="002024E1" w:rsidP="002024E1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</w:t>
      </w:r>
      <w:r w:rsidRPr="002024E1">
        <w:rPr>
          <w:rFonts w:ascii="Arial Narrow" w:hAnsi="Arial Narrow"/>
          <w:color w:val="000000"/>
          <w:sz w:val="28"/>
          <w:szCs w:val="28"/>
        </w:rPr>
        <w:t>С 1 июля 2023 года размер платы за комплексную услугу АО «ЦФР» составляет 0,439 руб./</w:t>
      </w:r>
      <w:proofErr w:type="spellStart"/>
      <w:r w:rsidRPr="002024E1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2024E1">
        <w:rPr>
          <w:rFonts w:ascii="Arial Narrow" w:hAnsi="Arial Narrow"/>
          <w:color w:val="000000"/>
          <w:sz w:val="28"/>
          <w:szCs w:val="28"/>
        </w:rPr>
        <w:t>. (Протокол от 22.05.2023 г. № 8/2023 заседания Наблюдательного совета Ассоциации «НП Совет рынка»).</w:t>
      </w:r>
    </w:p>
    <w:p w:rsidR="002024E1" w:rsidRPr="002024E1" w:rsidRDefault="002024E1" w:rsidP="002024E1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2024E1" w:rsidRDefault="002024E1" w:rsidP="002024E1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2024E1">
        <w:rPr>
          <w:rFonts w:ascii="Arial Narrow" w:hAnsi="Arial Narrow"/>
          <w:color w:val="000000"/>
          <w:sz w:val="28"/>
          <w:szCs w:val="28"/>
        </w:rPr>
        <w:t>        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"Россети"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:rsidR="002024E1" w:rsidRPr="002024E1" w:rsidRDefault="002024E1" w:rsidP="002024E1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2024E1" w:rsidRPr="002024E1" w:rsidRDefault="002024E1" w:rsidP="002024E1">
      <w:pPr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2024E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Справочно:</w:t>
      </w:r>
      <w:r w:rsidRPr="002024E1">
        <w:rPr>
          <w:rFonts w:ascii="Arial Narrow" w:hAnsi="Arial Narrow" w:cs="Times New Roman"/>
          <w:bCs/>
          <w:caps/>
          <w:color w:val="000000"/>
          <w:sz w:val="28"/>
          <w:szCs w:val="28"/>
        </w:rPr>
        <w:t xml:space="preserve"> </w:t>
      </w:r>
      <w:r w:rsidRPr="002024E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 1 июля 2022 года размер платы за комплексную услугу АО «ЦФР» составляет 0,393 руб./</w:t>
      </w:r>
      <w:proofErr w:type="spellStart"/>
      <w:r w:rsidRPr="002024E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2024E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(Протокол от 25.05.2022 г. № 9/2022 заседания Наблюдательного совета Ассоциации «НП Совет рынка»).</w:t>
      </w:r>
    </w:p>
    <w:p w:rsidR="00250C17" w:rsidRPr="002024E1" w:rsidRDefault="00250C17">
      <w:pP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50C17" w:rsidRPr="0020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E1"/>
    <w:rsid w:val="00033F1D"/>
    <w:rsid w:val="002024E1"/>
    <w:rsid w:val="00250C17"/>
    <w:rsid w:val="004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5899A-3430-4C6A-B504-97D7874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033F1D"/>
    <w:pPr>
      <w:tabs>
        <w:tab w:val="left" w:pos="440"/>
        <w:tab w:val="right" w:leader="dot" w:pos="9498"/>
      </w:tabs>
      <w:spacing w:after="100" w:line="276" w:lineRule="auto"/>
      <w:ind w:right="565"/>
    </w:pPr>
    <w:rPr>
      <w:rFonts w:ascii="PF Din Text Cond Pro Light" w:eastAsia="Times New Roman" w:hAnsi="PF Din Text Cond Pro Light" w:cs="Arial"/>
      <w:bCs/>
      <w:caps/>
      <w:noProof/>
      <w:color w:val="2F5496" w:themeColor="accent5" w:themeShade="BF"/>
      <w:sz w:val="24"/>
      <w:szCs w:val="24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20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Роженцева Юлия Петровна</dc:creator>
  <cp:keywords/>
  <dc:description/>
  <cp:lastModifiedBy>Пастернак Валентина Васильевна</cp:lastModifiedBy>
  <cp:revision>2</cp:revision>
  <dcterms:created xsi:type="dcterms:W3CDTF">2023-05-30T11:23:00Z</dcterms:created>
  <dcterms:modified xsi:type="dcterms:W3CDTF">2023-05-30T11:23:00Z</dcterms:modified>
</cp:coreProperties>
</file>